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5B" w:rsidRDefault="00DB6E5B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DB6E5B">
        <w:rPr>
          <w:rFonts w:ascii="Times New Roman" w:hAnsi="Times New Roman" w:cs="Times New Roman"/>
          <w:b/>
          <w:bCs/>
          <w:color w:val="242021"/>
          <w:sz w:val="24"/>
          <w:szCs w:val="24"/>
        </w:rPr>
        <w:drawing>
          <wp:inline distT="0" distB="0" distL="0" distR="0" wp14:anchorId="174F31A4" wp14:editId="1EF96505">
            <wp:extent cx="6750050" cy="8990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5B" w:rsidRDefault="00DB6E5B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DB6E5B" w:rsidRDefault="00DB6E5B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DB6E5B" w:rsidRDefault="00DB6E5B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DB6E5B" w:rsidRDefault="00DB6E5B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583B3D" w:rsidRPr="00071B7B" w:rsidRDefault="00583B3D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bookmarkStart w:id="0" w:name="_GoBack"/>
      <w:bookmarkEnd w:id="0"/>
      <w:r w:rsidRPr="00071B7B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ПЛАНИРУЕМЫЕ РЕЗУЛЬТАТЫ ОСВОЕНИЯ</w:t>
      </w:r>
    </w:p>
    <w:p w:rsidR="00583B3D" w:rsidRPr="00071B7B" w:rsidRDefault="00583B3D" w:rsidP="0058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СТАВРОПОЛЬЯ»</w:t>
      </w:r>
    </w:p>
    <w:p w:rsidR="00583B3D" w:rsidRPr="00071B7B" w:rsidRDefault="00583B3D" w:rsidP="00583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583B3D" w:rsidRPr="00071B7B" w:rsidRDefault="00583B3D" w:rsidP="00583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Личностные</w:t>
      </w:r>
    </w:p>
    <w:p w:rsidR="00583B3D" w:rsidRPr="00071B7B" w:rsidRDefault="00583B3D" w:rsidP="00583B3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583B3D" w:rsidRPr="00071B7B" w:rsidRDefault="00583B3D" w:rsidP="00583B3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583B3D" w:rsidRPr="00071B7B" w:rsidRDefault="00583B3D" w:rsidP="00583B3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583B3D" w:rsidRPr="00071B7B" w:rsidRDefault="00583B3D" w:rsidP="00583B3D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583B3D" w:rsidRPr="00071B7B" w:rsidRDefault="00583B3D" w:rsidP="00583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Метапредметные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583B3D" w:rsidRPr="00071B7B" w:rsidRDefault="00583B3D" w:rsidP="00583B3D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использовать информационно-коммуникационные технологии.</w:t>
      </w:r>
    </w:p>
    <w:p w:rsidR="00583B3D" w:rsidRPr="00071B7B" w:rsidRDefault="00583B3D" w:rsidP="00583B3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583B3D" w:rsidRPr="00071B7B" w:rsidRDefault="00583B3D" w:rsidP="00583B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Предметные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 до нашей эры, век нашей эры);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проводить поиск информации в отрывках исторических текстов, материальных памятниках;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 xml:space="preserve"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</w:t>
      </w:r>
      <w:r w:rsidRPr="00071B7B">
        <w:rPr>
          <w:rFonts w:ascii="Times New Roman" w:hAnsi="Times New Roman" w:cs="Times New Roman"/>
          <w:color w:val="242021"/>
          <w:sz w:val="24"/>
          <w:szCs w:val="24"/>
        </w:rPr>
        <w:lastRenderedPageBreak/>
        <w:t>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давать оценку наиболее значительным событиям истории Ставрополья древнего и средневекового периода;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объяснять причины и следствия ключевых событий и процессов региональной истории Нового времени;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сопоставлять развитие Ставрополья и России в Новое время, сравнивать исторические ситуации и события;</w:t>
      </w:r>
    </w:p>
    <w:p w:rsidR="00583B3D" w:rsidRPr="00071B7B" w:rsidRDefault="00583B3D" w:rsidP="00583B3D">
      <w:pPr>
        <w:pStyle w:val="ad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1B7B">
        <w:rPr>
          <w:rFonts w:ascii="Times New Roman" w:hAnsi="Times New Roman" w:cs="Times New Roman"/>
          <w:color w:val="242021"/>
          <w:sz w:val="24"/>
          <w:szCs w:val="24"/>
        </w:rPr>
        <w:t>давать оценку событиям и личностям региональной истории Нового времени.</w:t>
      </w:r>
    </w:p>
    <w:p w:rsidR="00583B3D" w:rsidRPr="00071B7B" w:rsidRDefault="00583B3D" w:rsidP="00583B3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B3D" w:rsidRPr="00071B7B" w:rsidRDefault="00583B3D" w:rsidP="00583B3D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83B3D" w:rsidRPr="00071B7B" w:rsidRDefault="00583B3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«ИСТОРИЯ СТАВРОПОЛЬЯ»</w:t>
      </w:r>
    </w:p>
    <w:p w:rsidR="00071B7B" w:rsidRP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5–6 КЛАССЫ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 xml:space="preserve"> Введение 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Край наш — Ставрополье, или Что изучает краеведение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 Региональная и локальная история, краеведение. Предмет истории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 xml:space="preserve">Раздел I. Территория Центрального Предкавказья в древности 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Территория и природа Центрального Предкавказья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изучения Северного Кавказа государственными и общественными деятелями во второй половине XVIII — начале XIX вв. Складывание школы историков-краеведов во второй половине XIX в. Деятельность краеведческих обществ по охране памятников истории и культуры края в первой половине XX в. Деятельность краеведов в послевоенный период.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Заселение территории Центрального Предкавказья в каменном веке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Древнейшие земледельцы и скотоводы Центрального Предкавказья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Временные рамки и периодизация бронзового века. Значение бронзового века в истории человечества. Складывание майкопской археологической культуры в конце IV — первой половине III тыс. до н. э. Характеристика основных форм хозяйствования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майкопцев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Земледелие. Скотоводство. Обработка металлов представителями майкопской культуры. Гончарное ремесло. Ключевые поселения майкопской культуры.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Галюгаевское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поселение.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Ташлянское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поселение. Курганы майкопской культуры на территории Ставропольского края. Скотоводческие племена ямной культуры. Формирование Северокавказской культуры во II тыс. до н. э. Смена ямной культуры катакомбной. Приход на Северный Кавказ с Поволжья племен срубной культуры.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Древнейшие очаги металлургии на территории Центрального Предкавказья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 как один из основных центров древней металлургии. Освоение выплавки бронзы жителями горных районов Северного Кавказа. Очаги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металлопроизводства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на территории Ставрополья. Освоение производства железа. Переход в начале I тыс. до н. э. к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 с освоением железа.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Киммерийцы, скифы и сарматы. Греческая колонизация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Ухудшение климата и переход населения степных районов 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Предкавказья. Вытеснение киммерийцев скифами с территории их обитания. Формирование скифской культуры в VII в. до н. э. Основные особенности скифской культуры. Перемещение кочевников-скифов Центрального Предкавказья в причерноморские </w:t>
      </w:r>
      <w:r w:rsidRPr="00071B7B">
        <w:rPr>
          <w:rFonts w:ascii="Times New Roman" w:hAnsi="Times New Roman" w:cs="Times New Roman"/>
          <w:sz w:val="24"/>
          <w:szCs w:val="24"/>
        </w:rPr>
        <w:lastRenderedPageBreak/>
        <w:t>степи к V в. до н. э. Скифские племена 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 культуры на территории Ставропольского края. Появление племен сарматов в степях Предкавказья. Влияние сарматов на земледельческие народы Северного Кавказа и Предкавказья. Поселения сарматской эпохи на территории Ставрополья. Завершение господства сарматов в южнорусских степях в IV в. Следы пребывания сарматов в других регионах.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Раздел II. Территория Центрального Предкавказья в эпоху Средневековья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Территория Центрального Предкавказья в эпоху Великого переселения народов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 кочевых племен гуннов. Движение гуннов на запад начиная со второй половины II в. Появление гуннов на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Боспоре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Приближение гуннов к границам Римской империи в 376 г. Влияние гуннов на города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Боспора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>. Гунны на Северном Кавказе. Поход гуннов в Закавказье в конце IV в. н. э. Влияние гуннов на этническую картину Северного Кавказа в эпоху раннего Средневековья.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Территория Центрального Предкавказья в эпоху раннего Средневековья. Великий шелковый путь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Появление Тюркского каганата. Поход тюрок на Волгу и 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V в.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оногуров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утигуров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в булгарский союз племен. Основные занятия и культура булгар. Создание в 632 г. Великой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Булгарии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со столицей в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Фанагории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>. Влияние тюрок и булгар на хозяйственную жизнь региона. Складывание к середине VI в. Аланского царства. Географические рамки Аланского царства и его влияние на территории Ставропольского края. 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 Великого шелкового пути на территории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 xml:space="preserve">Походы </w:t>
      </w:r>
      <w:proofErr w:type="spellStart"/>
      <w:r w:rsidRPr="00071B7B">
        <w:rPr>
          <w:rFonts w:ascii="Times New Roman" w:hAnsi="Times New Roman" w:cs="Times New Roman"/>
          <w:b/>
          <w:sz w:val="24"/>
          <w:szCs w:val="24"/>
        </w:rPr>
        <w:t>русов</w:t>
      </w:r>
      <w:proofErr w:type="spellEnd"/>
      <w:r w:rsidRPr="00071B7B">
        <w:rPr>
          <w:rFonts w:ascii="Times New Roman" w:hAnsi="Times New Roman" w:cs="Times New Roman"/>
          <w:b/>
          <w:sz w:val="24"/>
          <w:szCs w:val="24"/>
        </w:rPr>
        <w:t xml:space="preserve"> на Северный Кавказ. Тмутараканское княжество.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Северный Кавказ и бассейн Каспийского моря — часть сферы интересов государства Русь.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Транскавказский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торговый путь через Дон, Нижнюю Волгу и Каспийское море.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Транскавказский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транскавказском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торговом пути. Походы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русов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на Каспий в IX–X вв. Восточный поход русского князя Святослава Игоре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вича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в 965 г. Победа Святослава над аланами и адыгами. Роль похода Святослава в судьбах народов Северного Кавказа. Возникновение Тмутараканского княжества и время его существования. Роль Тмутараканского княжества в торговой активности на Северном Кавказе. Расширение территории Тмутараканского княжества. Причины и последствия перехода Тмутаракани под власть Византии в XII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Алания в X–XIII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Ослабление влияния хазар на аланов в IX — начале X вв. Принятие христианства в Алании, роль Византии. Становление независимого государства Алания к 965 г. Развитие аланского государства в XI в. Развитие земледелия в Алании, «хлебная страна». Роль и место скотоводства в экономике Алании. Совершенствование ремесла. Влияние транзитной торговли на экономику Алании. Духовная культура в X–XIII вв., роль христианства в регионе. Феодальная раздробленность второй половины XII в. Археологические памятники аланской культуры X–XIII вв. на Ставрополье. Появление половцев в северокавказских степях в конце XI в. Влияние половецкой экспансии на аланов. Роль монголов в упадке Алании.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Хазары и половцы в </w:t>
      </w:r>
      <w:proofErr w:type="spellStart"/>
      <w:r w:rsidRPr="00071B7B">
        <w:rPr>
          <w:rFonts w:ascii="Times New Roman" w:hAnsi="Times New Roman" w:cs="Times New Roman"/>
          <w:b/>
          <w:i/>
          <w:sz w:val="24"/>
          <w:szCs w:val="24"/>
        </w:rPr>
        <w:t>предкавказских</w:t>
      </w:r>
      <w:proofErr w:type="spellEnd"/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 степях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 части аланов на р. Северский Донец в XI в. Хазарская 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</w:t>
      </w:r>
      <w:r w:rsidRPr="00071B7B">
        <w:rPr>
          <w:rFonts w:ascii="Times New Roman" w:hAnsi="Times New Roman" w:cs="Times New Roman"/>
          <w:sz w:val="24"/>
          <w:szCs w:val="24"/>
        </w:rPr>
        <w:lastRenderedPageBreak/>
        <w:t>круга правящей элиты хазар. Уничтожение Хазарского каганата киевским князем 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IX в. Взаимоотношения половцев с Русью. Половцы на Северном Кавказе. Культурное влияние половцев на территории современного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Центральное Предкавказье в составе Золотой Орды. Золотоордынский город </w:t>
      </w:r>
      <w:proofErr w:type="spellStart"/>
      <w:r w:rsidRPr="00071B7B">
        <w:rPr>
          <w:rFonts w:ascii="Times New Roman" w:hAnsi="Times New Roman" w:cs="Times New Roman"/>
          <w:b/>
          <w:i/>
          <w:sz w:val="24"/>
          <w:szCs w:val="24"/>
        </w:rPr>
        <w:t>Маджар</w:t>
      </w:r>
      <w:proofErr w:type="spellEnd"/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Вторжение монголов на Северный Кавказ и покорение ими черкесов. Начало завоевания Алании. Взаимоотношения монголов с половецким населением. Возникновение Золотой Орды. Роль Золотой Орды в развитии торговых отношений и 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 с ордынскими органами управления. Первые упоминания о г. Маджаре в начале XIV в. Социальный и этнический состав населения и материальная культура г. Маджара. Основные занятия жителей. Другие поселения золотоордынской эпохи на территории Ставрополья. Упадок Золотой Орды.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7–9 КЛАССЫ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Раздел I. Территория Центрального Предкавказья в XVI–XVII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Кочевое население </w:t>
      </w:r>
      <w:proofErr w:type="spellStart"/>
      <w:r w:rsidRPr="00071B7B">
        <w:rPr>
          <w:rFonts w:ascii="Times New Roman" w:hAnsi="Times New Roman" w:cs="Times New Roman"/>
          <w:b/>
          <w:i/>
          <w:sz w:val="24"/>
          <w:szCs w:val="24"/>
        </w:rPr>
        <w:t>предкавказских</w:t>
      </w:r>
      <w:proofErr w:type="spellEnd"/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 степей. Ногайцы. Туркмены.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Географическое положение Степного Предкавказья. Миграции племен и народов в районе Степного Предкавказья с древнейших времен до XVII в. Ставропольские ногайцы. Контакты Московского государства с ногайцами. Ногайцы в Моздокской степи,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караногайцы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Взаимоотношения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караногайцев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с правительством Петра I. Караногайское,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АчикулакДжембойлуковское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Калаус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-Саблинское,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Калаус-Джембойлуковское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приставства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Первоначальный ареал расселения туркменов. Складывание локальной группы туркменского этноса на Ставрополье.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Трухменское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(Туркменское)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приставство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>. Туркмены на Ставрополье во второй половине XIX в. Основные занятия кочевников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Россия и народы Северного Кавказа в XVI–XVII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Северный Кавказ в XVI в. Противостояние Османской империи и Ирана. Набеги Крымского ханства на адыгские племена Северо-Западного и Центрального Кавказа. Расширение в XVI в. контактов Русского государства с Ос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манской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империей, Ираном,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адыгов в российское подданство. Промосковская политика верховного кабардинского князя Темрюка (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Идарова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Идаровича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Гребенское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казачество. Город Терки и 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Кабарды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шамхала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Тарковского.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Раздел II. Ставрополье в XVIII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Северный Кавказ во внешней политике России XVIII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Территориальное деление Кавказа. Северный Кавказ и Закавказье. Значение региона для пограничных государств в 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 Присоединение к России Дербента и Баку. Кавказ как один из 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 Возврат Ирану завоеванных в Каспийском походе провинций. Политика Екатерины II на Кавказе. Черноморское направление политики России. Значение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Кючук-Кайнарджийского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договора. Переход Грузии под протекторат России.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Освоение северокавказских земель. Создание Азово-Моздокской линии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lastRenderedPageBreak/>
        <w:t>История российского присутствия в регионе. Перемещение границы российских владений в Дагестане на юг в XVIII в. Создание Терской оборонительной (кордонной) линии. Создание и заселение Азово-Моздокской линии.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 xml:space="preserve">Казачьи поселения на Ставрополье. Жизнь и быт </w:t>
      </w:r>
      <w:proofErr w:type="spellStart"/>
      <w:r w:rsidRPr="00071B7B">
        <w:rPr>
          <w:rFonts w:ascii="Times New Roman" w:hAnsi="Times New Roman" w:cs="Times New Roman"/>
          <w:b/>
          <w:i/>
          <w:sz w:val="24"/>
          <w:szCs w:val="24"/>
        </w:rPr>
        <w:t>линейцев</w:t>
      </w:r>
      <w:proofErr w:type="spellEnd"/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Возрастание военно-административной роли г. Ставрополя в первой трети XIX в. Ставрополь как столица Кавказского линейного казачьего войска. Казачьи поселения XIX в. в современных границах Ставропольского края. Станицы донских казаков на р. Кубани в конце XVIII — начале XIX вв. Растущая потребность русской армии в кавалерии и изменения в социальном составе казачества. Села Ставропольского и Пятигорского округов, получившие статус станиц. Формирование Кавказского линейного войска. Жизнь и быт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линейцев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линейцев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в Крымской войне (1853–1856). Положение линейных казаков. Изменения в количественном и социальном составе казачества в регионе после Кавказской войны. Станицы Кубанского и Терского казачьих войск, вошедшие в состав Ставропольского края.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Крестьянские поселения на Ставрополье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Указ о раздаче земель по Азово-Моздокской линии гражданскому населению. Массовое переселение в Степное Предкавказье государственных крестьян. Переселение государственных крестьян из центральных губерний на Ставрополье в XVIII–XIX вв. Особенности расселения крестьян в Предкавказье. Социальный состав крестьянского населения Предкавказья. Раздача дворянам земельных владений в регионе. Основные занятия крестьянского населения региона. Стихийные бедствия и эпидемии на Ставрополье в XVIII–XIX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Раздел III. Ставропольская губерния в XIX — начале XX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Ставрополье в период Кавказской войны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Заселение и хозяйственное освоение Ставрополья во второй половине XIX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Тавричане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 и этноконфессиональные группы иммигрантов в переселенческой политике на Северном Кавказе.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Социально-экономическое развитие Ставрополья в пореформенный период.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Особенности модернизации на Северном Кавказе и Ставрополье. Реформы 1863–1874 гг. на Северном Кавказе. Освоение 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 общества. Характер экономического развития Ставрополья под воздействием реформ второй половины XIX в. Особенности земледелия и скотоводства. Основные земледельческие группы и распределение земельного фонда. Изменения методов земледелия к концу XIX в. Рост использования техники и удобрений в сельском хозяйстве. Влияние почвы и климатических условий края на развитие сельскохозяйственного производства. Социальное расслоение на селе: «старожилы» и «иногородние». Влияние сельского хозяйства на промышленное развитие в регионе. Развитие инфраструктуры: активное строительство железных дорог.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Старейшие российские города на Северном Кавказе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Влияние строительства Азово-Моздокской оборонительной линии на возникновение городов на Ставрополье. Изменения в территориально-административном делении, появление первых городов (Георгиевск, Кизляр, Моздок, Ставрополь, Александров) и развитие городского населения. Превращение Ставрополя в областной центр, приобретение им важного торгового и транзитного </w:t>
      </w:r>
      <w:r w:rsidRPr="00071B7B">
        <w:rPr>
          <w:rFonts w:ascii="Times New Roman" w:hAnsi="Times New Roman" w:cs="Times New Roman"/>
          <w:sz w:val="24"/>
          <w:szCs w:val="24"/>
        </w:rPr>
        <w:lastRenderedPageBreak/>
        <w:t>значения. Возникновение городов и станиц на Кавказских Минеральных Водах (Пятигорск, Железноводск, Кисловодск, Ессентуки), признание их лечебной территорией государственного значения. Обустройство и развитие Ставрополя и городов Кавказских Минеральных Вод.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Население городов Ставрополья в XIX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Эволюция социально-правового положения жителей Ставрополья в XVIII–XIX вв. Особая роль городов и их жителей в реализации политики освоения степного края в годы Кавказской войны. Изменения в облике Ставрополя на протяжении XIX 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 четверти XIX в. Факторы, определявшие консервирование образа жизни населения ставропольских городов. Социально-сословный состав городского населения. Население городов Кавказских Минеральных Вод, особенности его жизнедеятельности.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Народы Ставрополья. Многообразие культур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Особенности национальной политики российских властей на Ставрополье в XVIII–XIX вв. Восточнославянские народы Ставрополья. Казачество, русское и украинское крестьянство. Развитие российской духовной культуры на Ставрополье как тенденции к равноправному историческому партнерству всех народов, населявших территории Степного Предкавказья. Армяне, греки и немцы в «плавильном котле»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Религиозная жизнь Ставрополья в XIX — начале XX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Положение разных конфессий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 организации. Связь православного прихода с формированием школьной системы на Ставрополье.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Миссионерско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 xml:space="preserve">-просветительная деятельность РПЦ. Инославные конфессии на Ставрополье. Протестантизм (лютеранство, реформаторство, </w:t>
      </w:r>
      <w:proofErr w:type="spellStart"/>
      <w:r w:rsidRPr="00071B7B">
        <w:rPr>
          <w:rFonts w:ascii="Times New Roman" w:hAnsi="Times New Roman" w:cs="Times New Roman"/>
          <w:sz w:val="24"/>
          <w:szCs w:val="24"/>
        </w:rPr>
        <w:t>меннонитство</w:t>
      </w:r>
      <w:proofErr w:type="spellEnd"/>
      <w:r w:rsidRPr="00071B7B">
        <w:rPr>
          <w:rFonts w:ascii="Times New Roman" w:hAnsi="Times New Roman" w:cs="Times New Roman"/>
          <w:sz w:val="24"/>
          <w:szCs w:val="24"/>
        </w:rPr>
        <w:t>, Движение Исхода и другие направления). Католицизм. Деятельность Армянской апостольской церкви. Распространение ислама на Ставрополье. Иудаизм. Процесс регламентации религиозной жизни региона.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Ставропольское общество в начале XX в.: демография, сословный состав населения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Изменения положения основных сословий ставропольского общества в начале XX в. Характер прироста населения Ставропольской губернии. Национальный состав основной массы 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 просвещения. Распространение знаний, культуры, просветительной деятельности среди населения Ставрополья.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Социально-экономическое развитие Ставропольской губернии в начале XX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Характерные черты социально-экономического развития Ставрополья в условиях утверждения капиталистического 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 губернии. Влияние железнодорожного строительства на социально-экономическое развитие Ставрополья. Изменения в социальной структуре общества. Социальные противоречия и социальные движения. Расслоение крестьянства. Влияние аграрной реформы П. А. Столыпина на характер общественно-экономических отношений в Ставропольской губернии.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Общественно-политическое развитие Ставропольской губернии в начале XX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Административное устройство губернии в конце XIX — начале XX вв. Нарастание революционных настроений на Ставрополье в начале XX в. Общественные движения Ставрополья в начале XX в. Влияние Русско-японской войны на общественно-политическое развитие Ставропольской губернии.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Революционное движение 1905–1907 гг. на Ставрополье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Отражение революции на Ставрополье. «Кровавый день Ставрополя». Нарастание революционных событий в Ставропольской губернии. Политические партии на Ставрополье в 1905–1907 гг. Развитие крестьянского движения. Итоги и последствия Первой русской революции на Ставрополье.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Культура Ставрополья в конце XVIII — первой половине XIX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Развитие литературы на Ставрополье в конце XVIII — первой половине XIX вв. Посещение края выдающимися просветителями, общественными деятелями, поэтами, писателями. Музыкальная жизнь на Ставрополье в первой половине XIX в. Развитие просвещения на Ставрополье в первой половине XIX в. Театральная жизнь. Архитектура и градостроительство в первой половине XIX 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b/>
          <w:i/>
          <w:sz w:val="24"/>
          <w:szCs w:val="24"/>
        </w:rPr>
        <w:t>Культура Ставрополья во второй половине XIX — начале XX вв.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Литературный процесс на Ставрополье во второй половине XIX — начале XX вв. Развитие просвещения, музейного дела, библиотек, издательств во второй половине XIX — начале XX вв. Развитие изобразительного искусства. Музыка и театр. Архитектура и градостроительство во второй половине XIX — начале XX вв. Появление кинематографа.</w:t>
      </w:r>
    </w:p>
    <w:p w:rsidR="00DB3EDD" w:rsidRPr="00071B7B" w:rsidRDefault="00DB3EDD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E04" w:rsidRPr="00071B7B" w:rsidRDefault="00BD478A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 «История Ставрополья»</w:t>
      </w:r>
    </w:p>
    <w:p w:rsidR="00AD2E04" w:rsidRPr="00071B7B" w:rsidRDefault="00AD2E04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 xml:space="preserve"> Личностные</w:t>
      </w:r>
    </w:p>
    <w:p w:rsidR="00AD2E04" w:rsidRPr="00071B7B" w:rsidRDefault="00BD478A" w:rsidP="002A0FD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:rsidR="00AD2E04" w:rsidRPr="00071B7B" w:rsidRDefault="00BD478A" w:rsidP="002A0FD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:rsidR="00BD478A" w:rsidRPr="00071B7B" w:rsidRDefault="00BD478A" w:rsidP="002A0FD7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AD2E04" w:rsidRPr="00071B7B" w:rsidRDefault="00AD2E04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BD478A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AD2E04" w:rsidRPr="00071B7B" w:rsidRDefault="00AD2E04" w:rsidP="002A0FD7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владеть устной и письменной речью, монологической контекстной речью; y использовать информационно-коммуникационные технологии.</w:t>
      </w:r>
    </w:p>
    <w:p w:rsidR="00AD2E04" w:rsidRPr="00071B7B" w:rsidRDefault="00AD2E04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 до нашей эры, век нашей эры);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 xml:space="preserve">проводить поиск информации в отрывках исторических текстов, материальных памятниках; 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давать оценку наиболее значительным событиям истории Ставрополья древнего и средневекового периода;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региональной истории Нового времени;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сопоставлять развитие Ставрополья и России в Новое время, сравнивать исторические ситуации и события;</w:t>
      </w:r>
    </w:p>
    <w:p w:rsidR="00AD2E04" w:rsidRPr="00071B7B" w:rsidRDefault="00AD2E04" w:rsidP="002A0FD7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sz w:val="24"/>
          <w:szCs w:val="24"/>
        </w:rPr>
        <w:t>давать оценку событиям и личностям региональной истории Нового времени.</w:t>
      </w: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D478A" w:rsidRPr="00071B7B" w:rsidRDefault="00DB7C22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Тематическое планирование 5 класс.</w:t>
      </w:r>
    </w:p>
    <w:p w:rsidR="00BD478A" w:rsidRPr="00071B7B" w:rsidRDefault="00BD478A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2410"/>
      </w:tblGrid>
      <w:tr w:rsidR="00DB7C22" w:rsidRPr="00071B7B" w:rsidTr="007A7300">
        <w:tc>
          <w:tcPr>
            <w:tcW w:w="675" w:type="dxa"/>
            <w:shd w:val="clear" w:color="auto" w:fill="auto"/>
          </w:tcPr>
          <w:p w:rsidR="00DB7C22" w:rsidRPr="00071B7B" w:rsidRDefault="00DB7C22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DB7C22" w:rsidRPr="00071B7B" w:rsidRDefault="00DB7C22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DB7C22" w:rsidRPr="00071B7B" w:rsidRDefault="00DB7C22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B7C22" w:rsidRPr="00071B7B" w:rsidTr="007A7300">
        <w:tc>
          <w:tcPr>
            <w:tcW w:w="675" w:type="dxa"/>
            <w:shd w:val="clear" w:color="auto" w:fill="auto"/>
          </w:tcPr>
          <w:p w:rsidR="00DB7C22" w:rsidRPr="00071B7B" w:rsidRDefault="00DB7C22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7C22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shd w:val="clear" w:color="auto" w:fill="auto"/>
          </w:tcPr>
          <w:p w:rsidR="00DB7C22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C22" w:rsidRPr="00071B7B" w:rsidTr="007A7300">
        <w:tc>
          <w:tcPr>
            <w:tcW w:w="675" w:type="dxa"/>
            <w:shd w:val="clear" w:color="auto" w:fill="auto"/>
          </w:tcPr>
          <w:p w:rsidR="00DB7C22" w:rsidRPr="00071B7B" w:rsidRDefault="00DB7C22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7C22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Раздел I. Территория Центрального Предкавказья в древности </w:t>
            </w:r>
          </w:p>
        </w:tc>
        <w:tc>
          <w:tcPr>
            <w:tcW w:w="2410" w:type="dxa"/>
            <w:shd w:val="clear" w:color="auto" w:fill="auto"/>
          </w:tcPr>
          <w:p w:rsidR="00DB7C22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A7300" w:rsidRPr="00071B7B" w:rsidTr="00583B3D">
        <w:tc>
          <w:tcPr>
            <w:tcW w:w="8613" w:type="dxa"/>
            <w:gridSpan w:val="2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Всего 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B4424E" w:rsidRPr="00071B7B" w:rsidRDefault="00B4424E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класс.</w:t>
      </w: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2410"/>
      </w:tblGrid>
      <w:tr w:rsidR="007A7300" w:rsidRPr="00071B7B" w:rsidTr="007A7300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7300" w:rsidRPr="00071B7B" w:rsidTr="007A7300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300" w:rsidRPr="00071B7B" w:rsidTr="007A7300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Раздел II. Территория Центрального Предкавказья в эпоху Средневековья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A7300" w:rsidRPr="00071B7B" w:rsidTr="00583B3D">
        <w:tc>
          <w:tcPr>
            <w:tcW w:w="8613" w:type="dxa"/>
            <w:gridSpan w:val="2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Всего 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Тематическое планирование 7 класс.</w:t>
      </w: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2410"/>
      </w:tblGrid>
      <w:tr w:rsidR="007A7300" w:rsidRPr="00071B7B" w:rsidTr="00583B3D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A7300" w:rsidRPr="00071B7B" w:rsidTr="00583B3D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300" w:rsidRPr="00071B7B" w:rsidTr="00583B3D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Глава I. Территория Центрального Предкавказья в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7300" w:rsidRPr="00071B7B" w:rsidTr="00583B3D">
        <w:tc>
          <w:tcPr>
            <w:tcW w:w="675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7300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A7300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300" w:rsidRPr="00071B7B" w:rsidTr="00583B3D">
        <w:tc>
          <w:tcPr>
            <w:tcW w:w="8613" w:type="dxa"/>
            <w:gridSpan w:val="2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Всего </w:t>
            </w:r>
          </w:p>
        </w:tc>
        <w:tc>
          <w:tcPr>
            <w:tcW w:w="2410" w:type="dxa"/>
            <w:shd w:val="clear" w:color="auto" w:fill="auto"/>
          </w:tcPr>
          <w:p w:rsidR="007A7300" w:rsidRPr="00071B7B" w:rsidRDefault="007A7300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DF" w:rsidRPr="00071B7B" w:rsidRDefault="00E539D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класс.</w:t>
      </w:r>
    </w:p>
    <w:p w:rsidR="00E539DF" w:rsidRPr="00071B7B" w:rsidRDefault="00E539D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2410"/>
      </w:tblGrid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539DF" w:rsidRPr="00071B7B" w:rsidTr="00583B3D">
        <w:tc>
          <w:tcPr>
            <w:tcW w:w="8613" w:type="dxa"/>
            <w:gridSpan w:val="2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Всего 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9DF" w:rsidRPr="00071B7B" w:rsidRDefault="00E539D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класс.</w:t>
      </w:r>
    </w:p>
    <w:p w:rsidR="00E539DF" w:rsidRPr="00071B7B" w:rsidRDefault="00E539D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2410"/>
      </w:tblGrid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9DF" w:rsidRPr="00071B7B" w:rsidTr="00583B3D">
        <w:tc>
          <w:tcPr>
            <w:tcW w:w="675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539DF" w:rsidRPr="00071B7B" w:rsidTr="00583B3D">
        <w:tc>
          <w:tcPr>
            <w:tcW w:w="8613" w:type="dxa"/>
            <w:gridSpan w:val="2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Всего </w:t>
            </w:r>
          </w:p>
        </w:tc>
        <w:tc>
          <w:tcPr>
            <w:tcW w:w="2410" w:type="dxa"/>
            <w:shd w:val="clear" w:color="auto" w:fill="auto"/>
          </w:tcPr>
          <w:p w:rsidR="00E539DF" w:rsidRPr="00071B7B" w:rsidRDefault="00E539DF" w:rsidP="002A0FD7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E539DF" w:rsidRPr="00071B7B" w:rsidRDefault="00E539D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7CF" w:rsidRPr="00071B7B" w:rsidRDefault="002D17CF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Default="00071B7B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AF6" w:rsidRP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294525" w:rsidRPr="00071B7B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по </w:t>
      </w:r>
      <w:r w:rsidR="00AD4E26" w:rsidRPr="00071B7B">
        <w:rPr>
          <w:rFonts w:ascii="Times New Roman" w:hAnsi="Times New Roman" w:cs="Times New Roman"/>
          <w:b/>
          <w:sz w:val="24"/>
          <w:szCs w:val="24"/>
        </w:rPr>
        <w:t>истории Ставрополья</w:t>
      </w:r>
      <w:r w:rsidR="00294525" w:rsidRPr="00071B7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D4E26" w:rsidRPr="00071B7B">
        <w:rPr>
          <w:rFonts w:ascii="Times New Roman" w:hAnsi="Times New Roman" w:cs="Times New Roman"/>
          <w:b/>
          <w:sz w:val="24"/>
          <w:szCs w:val="24"/>
        </w:rPr>
        <w:t>5</w:t>
      </w:r>
      <w:r w:rsidR="00294525" w:rsidRPr="00071B7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B2AF6" w:rsidRPr="00071B7B" w:rsidRDefault="00AD4E26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</w:t>
      </w:r>
      <w:r w:rsidR="00071B7B">
        <w:rPr>
          <w:rFonts w:ascii="Times New Roman" w:hAnsi="Times New Roman" w:cs="Times New Roman"/>
          <w:b/>
          <w:sz w:val="24"/>
          <w:szCs w:val="24"/>
        </w:rPr>
        <w:t>8</w:t>
      </w:r>
      <w:r w:rsidR="00294525" w:rsidRPr="00071B7B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Style w:val="aa"/>
        <w:tblpPr w:leftFromText="180" w:rightFromText="180" w:vertAnchor="text" w:horzAnchor="margin" w:tblpX="-318" w:tblpY="196"/>
        <w:tblW w:w="11199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5528"/>
        <w:gridCol w:w="992"/>
        <w:gridCol w:w="1418"/>
        <w:gridCol w:w="1417"/>
      </w:tblGrid>
      <w:tr w:rsidR="00633D08" w:rsidRPr="00071B7B" w:rsidTr="00071B7B">
        <w:trPr>
          <w:trHeight w:val="450"/>
        </w:trPr>
        <w:tc>
          <w:tcPr>
            <w:tcW w:w="852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417" w:type="dxa"/>
            <w:vMerge w:val="restart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33D08" w:rsidRPr="00071B7B" w:rsidTr="00071B7B">
        <w:trPr>
          <w:trHeight w:val="465"/>
        </w:trPr>
        <w:tc>
          <w:tcPr>
            <w:tcW w:w="852" w:type="dxa"/>
            <w:vMerge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633D08" w:rsidRPr="00071B7B" w:rsidRDefault="00633D08" w:rsidP="00071B7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3C5" w:rsidRPr="00071B7B" w:rsidTr="00071B7B">
        <w:trPr>
          <w:trHeight w:val="521"/>
        </w:trPr>
        <w:tc>
          <w:tcPr>
            <w:tcW w:w="11199" w:type="dxa"/>
            <w:gridSpan w:val="6"/>
            <w:vAlign w:val="center"/>
          </w:tcPr>
          <w:p w:rsidR="006453C5" w:rsidRPr="00071B7B" w:rsidRDefault="006453C5" w:rsidP="00071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-1ч.</w:t>
            </w:r>
          </w:p>
        </w:tc>
      </w:tr>
      <w:tr w:rsidR="00633D08" w:rsidRPr="00071B7B" w:rsidTr="00071B7B">
        <w:trPr>
          <w:trHeight w:val="521"/>
        </w:trPr>
        <w:tc>
          <w:tcPr>
            <w:tcW w:w="85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6453C5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6453C5" w:rsidRPr="00071B7B" w:rsidTr="00071B7B">
        <w:trPr>
          <w:trHeight w:val="521"/>
        </w:trPr>
        <w:tc>
          <w:tcPr>
            <w:tcW w:w="11199" w:type="dxa"/>
            <w:gridSpan w:val="6"/>
            <w:vAlign w:val="center"/>
          </w:tcPr>
          <w:p w:rsidR="006453C5" w:rsidRPr="00071B7B" w:rsidRDefault="006453C5" w:rsidP="00071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Территория Центра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льного Предкавказья в древности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- 16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33D08" w:rsidRPr="00071B7B" w:rsidTr="00071B7B">
        <w:trPr>
          <w:trHeight w:val="565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144E30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Территория и природа Центрального Предкавказья.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E30" w:rsidRPr="00071B7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4-15, зад.1-4</w:t>
            </w:r>
          </w:p>
        </w:tc>
      </w:tr>
      <w:tr w:rsidR="00633D08" w:rsidRPr="00071B7B" w:rsidTr="00071B7B">
        <w:trPr>
          <w:trHeight w:val="526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59A3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век. </w:t>
            </w:r>
          </w:p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Древние охотники и собиратели Предкавказья.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15-20, зад. 1,2</w:t>
            </w:r>
          </w:p>
        </w:tc>
      </w:tr>
      <w:tr w:rsidR="00633D08" w:rsidRPr="00071B7B" w:rsidTr="00071B7B">
        <w:trPr>
          <w:trHeight w:val="422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 и скотоводы. 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20-25, зад. 3</w:t>
            </w:r>
          </w:p>
        </w:tc>
      </w:tr>
      <w:tr w:rsidR="00633D08" w:rsidRPr="00071B7B" w:rsidTr="00071B7B">
        <w:trPr>
          <w:trHeight w:val="422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Начало бронзового века на Северном Кавказе. </w:t>
            </w:r>
          </w:p>
          <w:p w:rsidR="00460CE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Майкопская культура.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25-29 зад. 1</w:t>
            </w:r>
          </w:p>
        </w:tc>
      </w:tr>
      <w:tr w:rsidR="00633D08" w:rsidRPr="00071B7B" w:rsidTr="00071B7B">
        <w:trPr>
          <w:trHeight w:val="422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Ямная культура. </w:t>
            </w:r>
          </w:p>
          <w:p w:rsidR="00460CE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Северокавказкая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культура. 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29-31 зад. 2</w:t>
            </w:r>
          </w:p>
        </w:tc>
      </w:tr>
      <w:tr w:rsidR="00633D08" w:rsidRPr="00071B7B" w:rsidTr="00071B7B">
        <w:trPr>
          <w:trHeight w:val="422"/>
        </w:trPr>
        <w:tc>
          <w:tcPr>
            <w:tcW w:w="852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Катакомбная культура. </w:t>
            </w:r>
          </w:p>
          <w:p w:rsidR="00460CE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Срубная культура.</w:t>
            </w:r>
          </w:p>
        </w:tc>
        <w:tc>
          <w:tcPr>
            <w:tcW w:w="992" w:type="dxa"/>
          </w:tcPr>
          <w:p w:rsidR="00633D08" w:rsidRPr="00071B7B" w:rsidRDefault="00633D0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3D08" w:rsidRPr="00071B7B" w:rsidRDefault="00460CE8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417" w:type="dxa"/>
          </w:tcPr>
          <w:p w:rsidR="00633D08" w:rsidRPr="00071B7B" w:rsidRDefault="00AE59A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0A31" w:rsidRPr="00071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31-34 зад. </w:t>
            </w:r>
            <w:r w:rsidR="00370A31"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 Центрального Предкавказья. Повторение.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50B62" w:rsidRPr="00071B7B" w:rsidRDefault="00370A31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50B62" w:rsidRPr="00071B7B" w:rsidRDefault="00370A31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35 зад. 2,3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северокавказкого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очага металлургии.</w:t>
            </w:r>
          </w:p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Племена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кабанской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417" w:type="dxa"/>
          </w:tcPr>
          <w:p w:rsidR="00C50B62" w:rsidRPr="00071B7B" w:rsidRDefault="00370A31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 36-38 зад. 2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="00370A31" w:rsidRPr="00071B7B">
              <w:rPr>
                <w:rFonts w:ascii="Times New Roman" w:hAnsi="Times New Roman" w:cs="Times New Roman"/>
                <w:sz w:val="24"/>
                <w:szCs w:val="24"/>
              </w:rPr>
              <w:t>рокавказкого</w:t>
            </w:r>
            <w:proofErr w:type="spellEnd"/>
            <w:r w:rsidR="00370A31"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очага металлургии.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1417" w:type="dxa"/>
          </w:tcPr>
          <w:p w:rsidR="00C50B62" w:rsidRPr="00071B7B" w:rsidRDefault="00370A31" w:rsidP="00071B7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38-41 зад. </w:t>
            </w:r>
            <w:r w:rsidR="004034D1"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Начало обработки железа.</w:t>
            </w:r>
          </w:p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Ставрополье. 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417" w:type="dxa"/>
          </w:tcPr>
          <w:p w:rsidR="00C50B62" w:rsidRPr="00071B7B" w:rsidRDefault="00706F3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41-43 зад. </w:t>
            </w:r>
            <w:r w:rsidR="004034D1"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370A31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Изучаем документ о появлении металлургии железа на Северном Кавказе. </w:t>
            </w:r>
            <w:r w:rsidR="00C50B62"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417" w:type="dxa"/>
          </w:tcPr>
          <w:p w:rsidR="00C50B62" w:rsidRPr="00071B7B" w:rsidRDefault="00370A31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44-45 зад. 1-3 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Киммерийцы. Скифы. 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417" w:type="dxa"/>
          </w:tcPr>
          <w:p w:rsidR="00C50B62" w:rsidRPr="00071B7B" w:rsidRDefault="00706F3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45-49 зад. </w:t>
            </w:r>
            <w:r w:rsidR="004034D1"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B62" w:rsidRPr="00071B7B" w:rsidTr="00071B7B">
        <w:trPr>
          <w:trHeight w:val="422"/>
        </w:trPr>
        <w:tc>
          <w:tcPr>
            <w:tcW w:w="85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1B7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992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Греческая колонизация. Сарматы. </w:t>
            </w:r>
          </w:p>
        </w:tc>
        <w:tc>
          <w:tcPr>
            <w:tcW w:w="992" w:type="dxa"/>
          </w:tcPr>
          <w:p w:rsidR="00C50B62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0B62" w:rsidRPr="00071B7B" w:rsidRDefault="00C50B62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  <w:tc>
          <w:tcPr>
            <w:tcW w:w="1417" w:type="dxa"/>
          </w:tcPr>
          <w:p w:rsidR="00C50B62" w:rsidRPr="00071B7B" w:rsidRDefault="00706F33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49-53 зад. </w:t>
            </w:r>
            <w:r w:rsidR="004034D1"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7B" w:rsidRPr="00071B7B" w:rsidTr="00071B7B">
        <w:trPr>
          <w:trHeight w:val="422"/>
        </w:trPr>
        <w:tc>
          <w:tcPr>
            <w:tcW w:w="85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99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7B" w:rsidRPr="00071B7B" w:rsidTr="00071B7B">
        <w:trPr>
          <w:trHeight w:val="422"/>
        </w:trPr>
        <w:tc>
          <w:tcPr>
            <w:tcW w:w="85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Киммерийцы, скифы и сарматы. Греческая колонизация.</w:t>
            </w:r>
          </w:p>
        </w:tc>
        <w:tc>
          <w:tcPr>
            <w:tcW w:w="992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417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53-55 зад. 3</w:t>
            </w:r>
          </w:p>
        </w:tc>
      </w:tr>
    </w:tbl>
    <w:p w:rsidR="001B2AF6" w:rsidRPr="00071B7B" w:rsidRDefault="001B2AF6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E4" w:rsidRPr="00071B7B" w:rsidRDefault="008614E4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E4" w:rsidRPr="00071B7B" w:rsidRDefault="008614E4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00" w:rsidRPr="00071B7B" w:rsidRDefault="007A7300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E4" w:rsidRP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8614E4" w:rsidRPr="00071B7B">
        <w:rPr>
          <w:rFonts w:ascii="Times New Roman" w:hAnsi="Times New Roman" w:cs="Times New Roman"/>
          <w:b/>
          <w:sz w:val="24"/>
          <w:szCs w:val="24"/>
        </w:rPr>
        <w:t>ематическое планирование по истории Ставрополья в 6 классе</w:t>
      </w:r>
    </w:p>
    <w:p w:rsidR="008614E4" w:rsidRPr="00071B7B" w:rsidRDefault="008614E4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</w:t>
      </w:r>
      <w:r w:rsidR="00071B7B">
        <w:rPr>
          <w:rFonts w:ascii="Times New Roman" w:hAnsi="Times New Roman" w:cs="Times New Roman"/>
          <w:b/>
          <w:sz w:val="24"/>
          <w:szCs w:val="24"/>
        </w:rPr>
        <w:t>8</w:t>
      </w:r>
      <w:r w:rsidRPr="00071B7B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Style w:val="aa"/>
        <w:tblpPr w:leftFromText="180" w:rightFromText="180" w:vertAnchor="text" w:horzAnchor="margin" w:tblpY="196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001"/>
        <w:gridCol w:w="5356"/>
        <w:gridCol w:w="850"/>
        <w:gridCol w:w="1418"/>
        <w:gridCol w:w="1559"/>
      </w:tblGrid>
      <w:tr w:rsidR="008614E4" w:rsidRPr="00071B7B" w:rsidTr="00194AB3">
        <w:trPr>
          <w:trHeight w:val="450"/>
        </w:trPr>
        <w:tc>
          <w:tcPr>
            <w:tcW w:w="839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6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559" w:type="dxa"/>
            <w:vMerge w:val="restart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614E4" w:rsidRPr="00071B7B" w:rsidTr="00071B7B">
        <w:trPr>
          <w:trHeight w:val="276"/>
        </w:trPr>
        <w:tc>
          <w:tcPr>
            <w:tcW w:w="839" w:type="dxa"/>
            <w:vMerge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vMerge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614E4" w:rsidRPr="00071B7B" w:rsidRDefault="008614E4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E4" w:rsidRPr="00071B7B" w:rsidTr="00194AB3">
        <w:trPr>
          <w:trHeight w:val="521"/>
        </w:trPr>
        <w:tc>
          <w:tcPr>
            <w:tcW w:w="11023" w:type="dxa"/>
            <w:gridSpan w:val="6"/>
            <w:vAlign w:val="center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1ч.</w:t>
            </w:r>
          </w:p>
        </w:tc>
      </w:tr>
      <w:tr w:rsidR="008614E4" w:rsidRPr="00071B7B" w:rsidTr="00194AB3">
        <w:trPr>
          <w:trHeight w:val="521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8614E4" w:rsidRPr="00071B7B" w:rsidTr="00194AB3">
        <w:trPr>
          <w:trHeight w:val="521"/>
        </w:trPr>
        <w:tc>
          <w:tcPr>
            <w:tcW w:w="11023" w:type="dxa"/>
            <w:gridSpan w:val="6"/>
            <w:vAlign w:val="center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  <w:r w:rsidR="003A027E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Центрального Пре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дкавказья в эпоху Средневековья – 16ч.</w:t>
            </w:r>
          </w:p>
        </w:tc>
      </w:tr>
      <w:tr w:rsidR="008614E4" w:rsidRPr="00071B7B" w:rsidTr="00194AB3">
        <w:trPr>
          <w:trHeight w:val="565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3A027E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Ранние аланы. Гунны.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1559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61 зад. 1-2</w:t>
            </w:r>
          </w:p>
        </w:tc>
      </w:tr>
      <w:tr w:rsidR="008614E4" w:rsidRPr="00071B7B" w:rsidTr="00194AB3">
        <w:trPr>
          <w:trHeight w:val="526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3A027E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Аланы в странах Западной Европы.</w:t>
            </w:r>
          </w:p>
          <w:p w:rsidR="003A027E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Гунны на Северном К</w:t>
            </w:r>
            <w:r w:rsidR="003A027E" w:rsidRPr="00071B7B">
              <w:rPr>
                <w:rFonts w:ascii="Times New Roman" w:hAnsi="Times New Roman" w:cs="Times New Roman"/>
                <w:sz w:val="24"/>
                <w:szCs w:val="24"/>
              </w:rPr>
              <w:t>авказе.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559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61 зад. 3-4</w:t>
            </w:r>
          </w:p>
        </w:tc>
      </w:tr>
      <w:tr w:rsidR="008614E4" w:rsidRPr="00071B7B" w:rsidTr="00194AB3">
        <w:trPr>
          <w:trHeight w:val="422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Северный Кавказ под властью Тюркского каганата.</w:t>
            </w:r>
          </w:p>
          <w:p w:rsidR="00953C01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Булгарские племена на Северном Кавказе.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559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69 зад. 1-3</w:t>
            </w:r>
          </w:p>
        </w:tc>
      </w:tr>
      <w:tr w:rsidR="008614E4" w:rsidRPr="00071B7B" w:rsidTr="00194AB3">
        <w:trPr>
          <w:trHeight w:val="422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хазар. Аланы 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веках. </w:t>
            </w:r>
          </w:p>
          <w:p w:rsidR="00953C01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Великий шёлковый путь. 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559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69 зад. 4-6</w:t>
            </w:r>
          </w:p>
        </w:tc>
      </w:tr>
      <w:tr w:rsidR="008614E4" w:rsidRPr="00071B7B" w:rsidTr="00194AB3">
        <w:trPr>
          <w:trHeight w:val="422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Русь и Кавказ. </w:t>
            </w:r>
          </w:p>
          <w:p w:rsidR="00953C01" w:rsidRPr="00071B7B" w:rsidRDefault="00953C0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Походы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русов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на Каспий.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1559" w:type="dxa"/>
          </w:tcPr>
          <w:p w:rsidR="008614E4" w:rsidRPr="00071B7B" w:rsidRDefault="00CA230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0A70" w:rsidRPr="00071B7B">
              <w:rPr>
                <w:rFonts w:ascii="Times New Roman" w:hAnsi="Times New Roman" w:cs="Times New Roman"/>
                <w:sz w:val="24"/>
                <w:szCs w:val="24"/>
              </w:rPr>
              <w:t>77 зад. 1,2</w:t>
            </w:r>
          </w:p>
        </w:tc>
      </w:tr>
      <w:tr w:rsidR="008614E4" w:rsidRPr="00071B7B" w:rsidTr="00194AB3">
        <w:trPr>
          <w:trHeight w:val="422"/>
        </w:trPr>
        <w:tc>
          <w:tcPr>
            <w:tcW w:w="839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8614E4" w:rsidRPr="00071B7B" w:rsidRDefault="00B756C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Поход Святослава Игоревича против Хазарии. </w:t>
            </w:r>
          </w:p>
          <w:p w:rsidR="00B756C6" w:rsidRPr="00071B7B" w:rsidRDefault="00B756C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Образование Тмутараканского княжества.</w:t>
            </w:r>
          </w:p>
        </w:tc>
        <w:tc>
          <w:tcPr>
            <w:tcW w:w="850" w:type="dxa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4E4" w:rsidRPr="00071B7B" w:rsidRDefault="0024442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1559" w:type="dxa"/>
          </w:tcPr>
          <w:p w:rsidR="008614E4" w:rsidRPr="00071B7B" w:rsidRDefault="0024442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0A70" w:rsidRPr="00071B7B">
              <w:rPr>
                <w:rFonts w:ascii="Times New Roman" w:hAnsi="Times New Roman" w:cs="Times New Roman"/>
                <w:sz w:val="24"/>
                <w:szCs w:val="24"/>
              </w:rPr>
              <w:t>77 зад. 3,4</w:t>
            </w:r>
          </w:p>
        </w:tc>
      </w:tr>
      <w:tr w:rsidR="008614E4" w:rsidRPr="00071B7B" w:rsidTr="00194AB3">
        <w:trPr>
          <w:trHeight w:val="422"/>
        </w:trPr>
        <w:tc>
          <w:tcPr>
            <w:tcW w:w="839" w:type="dxa"/>
            <w:shd w:val="clear" w:color="auto" w:fill="FFFFFF" w:themeFill="background1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B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01" w:type="dxa"/>
            <w:shd w:val="clear" w:color="auto" w:fill="FFFFFF" w:themeFill="background1"/>
          </w:tcPr>
          <w:p w:rsidR="008614E4" w:rsidRPr="00071B7B" w:rsidRDefault="008614E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FFFFF" w:themeFill="background1"/>
          </w:tcPr>
          <w:p w:rsidR="008614E4" w:rsidRPr="00071B7B" w:rsidRDefault="00B756C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Тмутараканское княжество 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B756C6" w:rsidRPr="00071B7B" w:rsidRDefault="00B756C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Тмутараканское княжество 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веке. </w:t>
            </w:r>
          </w:p>
        </w:tc>
        <w:tc>
          <w:tcPr>
            <w:tcW w:w="850" w:type="dxa"/>
            <w:shd w:val="clear" w:color="auto" w:fill="FFFFFF" w:themeFill="background1"/>
          </w:tcPr>
          <w:p w:rsidR="008614E4" w:rsidRPr="00071B7B" w:rsidRDefault="00071B7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614E4" w:rsidRPr="00071B7B" w:rsidRDefault="0024442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559" w:type="dxa"/>
            <w:shd w:val="clear" w:color="auto" w:fill="FFFFFF" w:themeFill="background1"/>
          </w:tcPr>
          <w:p w:rsidR="008614E4" w:rsidRPr="00071B7B" w:rsidRDefault="0024442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40A70" w:rsidRPr="00071B7B">
              <w:rPr>
                <w:rFonts w:ascii="Times New Roman" w:hAnsi="Times New Roman" w:cs="Times New Roman"/>
                <w:sz w:val="24"/>
                <w:szCs w:val="24"/>
              </w:rPr>
              <w:t>77 зад. 5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Алании. 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Развитие хозяйства и ремёсел.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84 зад. 1,2 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культура. Упадок Алании. 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Аланские памятники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веков на Ставрополье.  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84 зад. 3,4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аланов с половцами 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Гибель Алании.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84 зад. 5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Хазария 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веках. Гибель Хазарии.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Памятники хазарской эпохи на Ставрополье.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92 зад. 1,2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Приход половцев в южнорусские степи. Половцы на Северном Кавказе.  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92 зад. 3-5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Монгольское завоевание Северного Кавказа.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Кавказ в составе Золотой Орды. </w:t>
            </w:r>
          </w:p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Кочевое население на территории Северного Кавказа.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101 зад. 1,2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7B" w:rsidRPr="00071B7B" w:rsidTr="00194AB3">
        <w:trPr>
          <w:trHeight w:val="422"/>
        </w:trPr>
        <w:tc>
          <w:tcPr>
            <w:tcW w:w="83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Золотоордынский город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Маджар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. Поселения золотоордынской эпохи на территории Ставрополья. Упадок Золотой Орды. </w:t>
            </w:r>
          </w:p>
        </w:tc>
        <w:tc>
          <w:tcPr>
            <w:tcW w:w="850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</w:p>
        </w:tc>
        <w:tc>
          <w:tcPr>
            <w:tcW w:w="1559" w:type="dxa"/>
          </w:tcPr>
          <w:p w:rsidR="00071B7B" w:rsidRPr="00071B7B" w:rsidRDefault="00071B7B" w:rsidP="0007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101 зад. 3-5</w:t>
            </w:r>
          </w:p>
        </w:tc>
      </w:tr>
    </w:tbl>
    <w:p w:rsidR="008614E4" w:rsidRPr="00071B7B" w:rsidRDefault="008614E4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A4C" w:rsidRPr="00071B7B" w:rsidRDefault="00A03A4C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A4C" w:rsidRDefault="00A03A4C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7B" w:rsidRPr="00071B7B" w:rsidRDefault="00071B7B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A4C" w:rsidRPr="00071B7B" w:rsidRDefault="00071B7B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A03A4C" w:rsidRPr="00071B7B">
        <w:rPr>
          <w:rFonts w:ascii="Times New Roman" w:hAnsi="Times New Roman" w:cs="Times New Roman"/>
          <w:b/>
          <w:sz w:val="24"/>
          <w:szCs w:val="24"/>
        </w:rPr>
        <w:t>ематическое планирование по истории Ставрополья в 7 классе</w:t>
      </w:r>
    </w:p>
    <w:p w:rsidR="00A03A4C" w:rsidRPr="00071B7B" w:rsidRDefault="00A03A4C" w:rsidP="00071B7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</w:t>
      </w:r>
      <w:r w:rsidR="00071B7B">
        <w:rPr>
          <w:rFonts w:ascii="Times New Roman" w:hAnsi="Times New Roman" w:cs="Times New Roman"/>
          <w:b/>
          <w:sz w:val="24"/>
          <w:szCs w:val="24"/>
        </w:rPr>
        <w:t>8</w:t>
      </w:r>
      <w:r w:rsidRPr="00071B7B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Style w:val="aa"/>
        <w:tblpPr w:leftFromText="180" w:rightFromText="180" w:vertAnchor="text" w:horzAnchor="margin" w:tblpY="196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001"/>
        <w:gridCol w:w="5214"/>
        <w:gridCol w:w="992"/>
        <w:gridCol w:w="1418"/>
        <w:gridCol w:w="1559"/>
      </w:tblGrid>
      <w:tr w:rsidR="00A03A4C" w:rsidRPr="00071B7B" w:rsidTr="00194AB3">
        <w:trPr>
          <w:trHeight w:val="450"/>
        </w:trPr>
        <w:tc>
          <w:tcPr>
            <w:tcW w:w="839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559" w:type="dxa"/>
            <w:vMerge w:val="restart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03A4C" w:rsidRPr="00071B7B" w:rsidTr="00071B7B">
        <w:trPr>
          <w:trHeight w:val="276"/>
        </w:trPr>
        <w:tc>
          <w:tcPr>
            <w:tcW w:w="839" w:type="dxa"/>
            <w:vMerge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A03A4C" w:rsidRPr="00071B7B" w:rsidRDefault="00A03A4C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4C" w:rsidRPr="00071B7B" w:rsidTr="00194AB3">
        <w:trPr>
          <w:trHeight w:val="521"/>
        </w:trPr>
        <w:tc>
          <w:tcPr>
            <w:tcW w:w="11023" w:type="dxa"/>
            <w:gridSpan w:val="6"/>
            <w:vAlign w:val="center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-1ч.</w:t>
            </w:r>
          </w:p>
        </w:tc>
      </w:tr>
      <w:tr w:rsidR="00A03A4C" w:rsidRPr="00071B7B" w:rsidTr="00194AB3">
        <w:trPr>
          <w:trHeight w:val="521"/>
        </w:trPr>
        <w:tc>
          <w:tcPr>
            <w:tcW w:w="839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992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A03A4C" w:rsidRPr="00071B7B" w:rsidTr="00194AB3">
        <w:trPr>
          <w:trHeight w:val="521"/>
        </w:trPr>
        <w:tc>
          <w:tcPr>
            <w:tcW w:w="11023" w:type="dxa"/>
            <w:gridSpan w:val="6"/>
            <w:vAlign w:val="center"/>
          </w:tcPr>
          <w:p w:rsidR="00A03A4C" w:rsidRPr="00071B7B" w:rsidRDefault="0042146E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Территория Центрального Предкавказья в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  <w:r w:rsidR="007A7300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– 12ч.</w:t>
            </w:r>
          </w:p>
        </w:tc>
      </w:tr>
      <w:tr w:rsidR="00A03A4C" w:rsidRPr="00071B7B" w:rsidTr="00194AB3">
        <w:trPr>
          <w:trHeight w:val="565"/>
        </w:trPr>
        <w:tc>
          <w:tcPr>
            <w:tcW w:w="839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03A4C" w:rsidRPr="00231FE0" w:rsidRDefault="0042146E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Тюркские народы Степного Предкавказья. Ставропольские ногайцы. </w:t>
            </w:r>
          </w:p>
        </w:tc>
        <w:tc>
          <w:tcPr>
            <w:tcW w:w="992" w:type="dxa"/>
          </w:tcPr>
          <w:p w:rsidR="00A03A4C" w:rsidRPr="00071B7B" w:rsidRDefault="00A60FA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A4C" w:rsidRPr="00071B7B" w:rsidRDefault="0042146E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41064"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03A4C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12 зад. 1</w:t>
            </w:r>
          </w:p>
        </w:tc>
      </w:tr>
      <w:tr w:rsidR="00A03A4C" w:rsidRPr="00071B7B" w:rsidTr="00194AB3">
        <w:trPr>
          <w:trHeight w:val="526"/>
        </w:trPr>
        <w:tc>
          <w:tcPr>
            <w:tcW w:w="839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A03A4C" w:rsidRPr="00071B7B" w:rsidRDefault="00A03A4C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03A4C" w:rsidRPr="00231FE0" w:rsidRDefault="0074106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Ставропольские туркмены. Занятия кочевников Ставрополья. </w:t>
            </w:r>
          </w:p>
        </w:tc>
        <w:tc>
          <w:tcPr>
            <w:tcW w:w="992" w:type="dxa"/>
          </w:tcPr>
          <w:p w:rsidR="00A03A4C" w:rsidRPr="00071B7B" w:rsidRDefault="00A60FA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A4C" w:rsidRPr="00071B7B" w:rsidRDefault="0074106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A03A4C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12 зад. 2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231FE0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E0">
              <w:rPr>
                <w:rFonts w:ascii="Times New Roman" w:hAnsi="Times New Roman" w:cs="Times New Roman"/>
                <w:sz w:val="24"/>
                <w:szCs w:val="24"/>
              </w:rPr>
              <w:t xml:space="preserve">Первые посольства. Начало добровольного вхождения народов Северного Кавказа в состав России. 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20 зад. 1,2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Терский городок- первый русский опорный пункт. Походы на Каспий на рубеже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20 зад. 3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Кавказ во внешней политике государств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в.  «Окно в Азию»: Каспийский подход (1722-1723) Петра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31 зад. 1,2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на северокавказском направлении в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послепетровский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период. Значение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Кючук-Кайнарджийского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 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31 зад. 3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северокавказских земель. Создание Азово-Моздокской линии. </w:t>
            </w:r>
          </w:p>
        </w:tc>
        <w:tc>
          <w:tcPr>
            <w:tcW w:w="992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559" w:type="dxa"/>
            <w:shd w:val="clear" w:color="auto" w:fill="FFFFFF" w:themeFill="background1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40 зад.1-3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16811" w:rsidRPr="00E16811" w:rsidRDefault="00E16811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FA2" w:rsidRPr="00E16811" w:rsidRDefault="00E16811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Стр.23-56</w:t>
            </w:r>
          </w:p>
        </w:tc>
      </w:tr>
      <w:tr w:rsidR="00A60FA2" w:rsidRPr="00071B7B" w:rsidTr="00194AB3">
        <w:trPr>
          <w:trHeight w:val="340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Казачьи поселения на Ставрополье. 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49 зад. 1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линейцев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49 зад. 2,3</w:t>
            </w:r>
          </w:p>
        </w:tc>
      </w:tr>
      <w:tr w:rsidR="0047401B" w:rsidRPr="00071B7B" w:rsidTr="00194AB3">
        <w:trPr>
          <w:trHeight w:val="422"/>
        </w:trPr>
        <w:tc>
          <w:tcPr>
            <w:tcW w:w="839" w:type="dxa"/>
          </w:tcPr>
          <w:p w:rsidR="0047401B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662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001" w:type="dxa"/>
          </w:tcPr>
          <w:p w:rsidR="0047401B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7401B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Первые поселения.</w:t>
            </w:r>
          </w:p>
        </w:tc>
        <w:tc>
          <w:tcPr>
            <w:tcW w:w="992" w:type="dxa"/>
          </w:tcPr>
          <w:p w:rsidR="0047401B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401B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  <w:tc>
          <w:tcPr>
            <w:tcW w:w="1559" w:type="dxa"/>
          </w:tcPr>
          <w:p w:rsidR="0047401B" w:rsidRPr="00071B7B" w:rsidRDefault="0047401B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57240" w:rsidRPr="00071B7B">
              <w:rPr>
                <w:rFonts w:ascii="Times New Roman" w:hAnsi="Times New Roman" w:cs="Times New Roman"/>
                <w:sz w:val="24"/>
                <w:szCs w:val="24"/>
              </w:rPr>
              <w:t>56 зад. 1,2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Жизнь и быт переселенцев. 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56 зад. 3,4</w:t>
            </w:r>
          </w:p>
        </w:tc>
      </w:tr>
      <w:tr w:rsidR="00383EF1" w:rsidRPr="00071B7B" w:rsidTr="00383EF1">
        <w:trPr>
          <w:trHeight w:val="422"/>
        </w:trPr>
        <w:tc>
          <w:tcPr>
            <w:tcW w:w="11023" w:type="dxa"/>
            <w:gridSpan w:val="6"/>
            <w:vAlign w:val="center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39DF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r w:rsidR="00E539DF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4ч.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«Кавказская война», причины войны.  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65 зад. 1,2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Кавказская война на территории Ставрополья.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65 зад. 3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FA2" w:rsidRPr="00071B7B" w:rsidTr="00194AB3">
        <w:trPr>
          <w:trHeight w:val="422"/>
        </w:trPr>
        <w:tc>
          <w:tcPr>
            <w:tcW w:w="83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Участие линейных казаков Ставрополья в событиях Кавказской войны. Итоги Кавказской войны для Ставрополья.</w:t>
            </w:r>
          </w:p>
        </w:tc>
        <w:tc>
          <w:tcPr>
            <w:tcW w:w="992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559" w:type="dxa"/>
          </w:tcPr>
          <w:p w:rsidR="00A60FA2" w:rsidRPr="00071B7B" w:rsidRDefault="00A60FA2" w:rsidP="00A6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65 зад. 4,5</w:t>
            </w:r>
          </w:p>
        </w:tc>
      </w:tr>
    </w:tbl>
    <w:p w:rsidR="00A03A4C" w:rsidRDefault="00A03A4C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62" w:rsidRPr="00071B7B" w:rsidRDefault="000C5662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383EF1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383EF1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383EF1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383EF1" w:rsidP="002A0FD7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0C5662" w:rsidP="000C566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83EF1" w:rsidRPr="00071B7B">
        <w:rPr>
          <w:rFonts w:ascii="Times New Roman" w:hAnsi="Times New Roman" w:cs="Times New Roman"/>
          <w:b/>
          <w:sz w:val="24"/>
          <w:szCs w:val="24"/>
        </w:rPr>
        <w:t>ематическое планирование по истории Ставрополья в 8 классе</w:t>
      </w:r>
    </w:p>
    <w:p w:rsidR="00383EF1" w:rsidRPr="00071B7B" w:rsidRDefault="00383EF1" w:rsidP="000C566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</w:t>
      </w:r>
      <w:r w:rsidR="000C5662">
        <w:rPr>
          <w:rFonts w:ascii="Times New Roman" w:hAnsi="Times New Roman" w:cs="Times New Roman"/>
          <w:b/>
          <w:sz w:val="24"/>
          <w:szCs w:val="24"/>
        </w:rPr>
        <w:t>8</w:t>
      </w:r>
      <w:r w:rsidRPr="00071B7B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Style w:val="aa"/>
        <w:tblpPr w:leftFromText="180" w:rightFromText="180" w:vertAnchor="text" w:horzAnchor="margin" w:tblpY="196"/>
        <w:tblW w:w="11023" w:type="dxa"/>
        <w:tblLayout w:type="fixed"/>
        <w:tblLook w:val="04A0" w:firstRow="1" w:lastRow="0" w:firstColumn="1" w:lastColumn="0" w:noHBand="0" w:noVBand="1"/>
      </w:tblPr>
      <w:tblGrid>
        <w:gridCol w:w="839"/>
        <w:gridCol w:w="1001"/>
        <w:gridCol w:w="5214"/>
        <w:gridCol w:w="992"/>
        <w:gridCol w:w="1418"/>
        <w:gridCol w:w="1559"/>
      </w:tblGrid>
      <w:tr w:rsidR="00383EF1" w:rsidRPr="00071B7B" w:rsidTr="00D46794">
        <w:trPr>
          <w:trHeight w:val="450"/>
        </w:trPr>
        <w:tc>
          <w:tcPr>
            <w:tcW w:w="839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559" w:type="dxa"/>
            <w:vMerge w:val="restart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83EF1" w:rsidRPr="00071B7B" w:rsidTr="000C5662">
        <w:trPr>
          <w:trHeight w:val="276"/>
        </w:trPr>
        <w:tc>
          <w:tcPr>
            <w:tcW w:w="839" w:type="dxa"/>
            <w:vMerge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383EF1" w:rsidRPr="00071B7B" w:rsidRDefault="00383EF1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EF1" w:rsidRPr="00071B7B" w:rsidTr="00D46794">
        <w:trPr>
          <w:trHeight w:val="521"/>
        </w:trPr>
        <w:tc>
          <w:tcPr>
            <w:tcW w:w="11023" w:type="dxa"/>
            <w:gridSpan w:val="6"/>
            <w:vAlign w:val="center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E539DF"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-1ч.</w:t>
            </w:r>
          </w:p>
        </w:tc>
      </w:tr>
      <w:tr w:rsidR="00383EF1" w:rsidRPr="00071B7B" w:rsidTr="00D46794">
        <w:trPr>
          <w:trHeight w:val="521"/>
        </w:trPr>
        <w:tc>
          <w:tcPr>
            <w:tcW w:w="839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992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383EF1" w:rsidRPr="00071B7B" w:rsidTr="00D46794">
        <w:trPr>
          <w:trHeight w:val="521"/>
        </w:trPr>
        <w:tc>
          <w:tcPr>
            <w:tcW w:w="11023" w:type="dxa"/>
            <w:gridSpan w:val="6"/>
            <w:vAlign w:val="center"/>
          </w:tcPr>
          <w:p w:rsidR="00383EF1" w:rsidRPr="00071B7B" w:rsidRDefault="00383EF1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4C6022" w:rsidRPr="00071B7B" w:rsidTr="00D46794">
        <w:trPr>
          <w:trHeight w:val="565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Понятие «Кавказская война», причины войны.   Кавказская война на территории Ставрополья.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57-61</w:t>
            </w:r>
          </w:p>
        </w:tc>
        <w:tc>
          <w:tcPr>
            <w:tcW w:w="155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65 зад. 1,2</w:t>
            </w:r>
          </w:p>
        </w:tc>
      </w:tr>
      <w:tr w:rsidR="004C6022" w:rsidRPr="00071B7B" w:rsidTr="00D46794">
        <w:trPr>
          <w:trHeight w:val="526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Участие линейных казаков Ставрополья в событиях Кавказской войны. Итоги Кавказской войны для Ставрополья.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55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65 зад. 4,5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во второй половине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Крестьяне.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1559" w:type="dxa"/>
          </w:tcPr>
          <w:p w:rsidR="004C6022" w:rsidRPr="00071B7B" w:rsidRDefault="004154A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75 зад. 1,2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Тавричане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. Иммигранты.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69-75</w:t>
            </w:r>
          </w:p>
        </w:tc>
        <w:tc>
          <w:tcPr>
            <w:tcW w:w="1559" w:type="dxa"/>
          </w:tcPr>
          <w:p w:rsidR="004C6022" w:rsidRPr="00071B7B" w:rsidRDefault="004154A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75 зад. 3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Земли Ставрополья в пореформенный период. </w:t>
            </w:r>
          </w:p>
          <w:p w:rsidR="00D46794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1559" w:type="dxa"/>
          </w:tcPr>
          <w:p w:rsidR="004C6022" w:rsidRPr="00071B7B" w:rsidRDefault="004154A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4E66"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08" w:rsidRPr="00071B7B">
              <w:rPr>
                <w:rFonts w:ascii="Times New Roman" w:hAnsi="Times New Roman" w:cs="Times New Roman"/>
                <w:sz w:val="24"/>
                <w:szCs w:val="24"/>
              </w:rPr>
              <w:t>84 зад.1,2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Скотоводство. «Иногородние» крестьяне.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84 зад. 3,4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  <w:shd w:val="clear" w:color="auto" w:fill="FFFFFF" w:themeFill="background1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FFFFFF" w:themeFill="background1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и транспорт. </w:t>
            </w:r>
          </w:p>
        </w:tc>
        <w:tc>
          <w:tcPr>
            <w:tcW w:w="992" w:type="dxa"/>
            <w:shd w:val="clear" w:color="auto" w:fill="FFFFFF" w:themeFill="background1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559" w:type="dxa"/>
            <w:shd w:val="clear" w:color="auto" w:fill="FFFFFF" w:themeFill="background1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84 зад. 5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022" w:rsidRPr="00071B7B" w:rsidTr="00D46794">
        <w:trPr>
          <w:trHeight w:val="340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Административно-территориальные преобразования на Северном Кавказе. Кизляр.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93 зад. 1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Моздок. Георгиевск, Александров, Ставрополь.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93 зад. 2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D46794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Святой Крест. Города Кавказских Минеральных Вод.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93 зад. 3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566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городов Ставропольской губернии. Развитие городов Кавказских Минеральных Вод.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101 зад. 1,2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«Степной Вавилон». Восточнославянские народы Ставрополья.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102-107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116 зад. 1</w:t>
            </w:r>
          </w:p>
        </w:tc>
      </w:tr>
      <w:tr w:rsidR="004C6022" w:rsidRPr="00071B7B" w:rsidTr="00D46794">
        <w:trPr>
          <w:trHeight w:val="422"/>
        </w:trPr>
        <w:tc>
          <w:tcPr>
            <w:tcW w:w="839" w:type="dxa"/>
          </w:tcPr>
          <w:p w:rsidR="004C6022" w:rsidRPr="00071B7B" w:rsidRDefault="004C602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Армяне. Немцы. </w:t>
            </w:r>
          </w:p>
        </w:tc>
        <w:tc>
          <w:tcPr>
            <w:tcW w:w="992" w:type="dxa"/>
          </w:tcPr>
          <w:p w:rsidR="004C6022" w:rsidRPr="00071B7B" w:rsidRDefault="004C6022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6022" w:rsidRPr="00071B7B" w:rsidRDefault="00647756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107-112</w:t>
            </w:r>
          </w:p>
        </w:tc>
        <w:tc>
          <w:tcPr>
            <w:tcW w:w="1559" w:type="dxa"/>
          </w:tcPr>
          <w:p w:rsidR="004C6022" w:rsidRPr="00071B7B" w:rsidRDefault="00B23708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116 зад. 2</w:t>
            </w:r>
          </w:p>
        </w:tc>
      </w:tr>
      <w:tr w:rsidR="000C5662" w:rsidRPr="00071B7B" w:rsidTr="00D46794">
        <w:trPr>
          <w:trHeight w:val="422"/>
        </w:trPr>
        <w:tc>
          <w:tcPr>
            <w:tcW w:w="83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662" w:rsidRPr="00071B7B" w:rsidTr="00D46794">
        <w:trPr>
          <w:trHeight w:val="422"/>
        </w:trPr>
        <w:tc>
          <w:tcPr>
            <w:tcW w:w="83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Греки. Взаимодействие культур народов Ставрополья. </w:t>
            </w:r>
          </w:p>
        </w:tc>
        <w:tc>
          <w:tcPr>
            <w:tcW w:w="992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155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116 зад. 1,2</w:t>
            </w:r>
          </w:p>
        </w:tc>
      </w:tr>
    </w:tbl>
    <w:p w:rsidR="00383EF1" w:rsidRPr="00071B7B" w:rsidRDefault="00383EF1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F1" w:rsidRPr="00071B7B" w:rsidRDefault="00383EF1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662" w:rsidRPr="00071B7B" w:rsidRDefault="000C5662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0C5662" w:rsidP="000C566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23708" w:rsidRPr="00071B7B">
        <w:rPr>
          <w:rFonts w:ascii="Times New Roman" w:hAnsi="Times New Roman" w:cs="Times New Roman"/>
          <w:b/>
          <w:sz w:val="24"/>
          <w:szCs w:val="24"/>
        </w:rPr>
        <w:t>ематическое планирование по истории Ставрополья в 9 классе</w:t>
      </w:r>
    </w:p>
    <w:p w:rsidR="00B23708" w:rsidRPr="00071B7B" w:rsidRDefault="00B23708" w:rsidP="000C566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(17 часов в год)</w:t>
      </w:r>
    </w:p>
    <w:tbl>
      <w:tblPr>
        <w:tblStyle w:val="aa"/>
        <w:tblpPr w:leftFromText="180" w:rightFromText="180" w:vertAnchor="text" w:horzAnchor="margin" w:tblpY="196"/>
        <w:tblW w:w="10881" w:type="dxa"/>
        <w:tblLayout w:type="fixed"/>
        <w:tblLook w:val="04A0" w:firstRow="1" w:lastRow="0" w:firstColumn="1" w:lastColumn="0" w:noHBand="0" w:noVBand="1"/>
      </w:tblPr>
      <w:tblGrid>
        <w:gridCol w:w="839"/>
        <w:gridCol w:w="1001"/>
        <w:gridCol w:w="5214"/>
        <w:gridCol w:w="992"/>
        <w:gridCol w:w="1276"/>
        <w:gridCol w:w="142"/>
        <w:gridCol w:w="1417"/>
      </w:tblGrid>
      <w:tr w:rsidR="00E539DF" w:rsidRPr="00071B7B" w:rsidTr="00E539DF">
        <w:trPr>
          <w:trHeight w:val="450"/>
        </w:trPr>
        <w:tc>
          <w:tcPr>
            <w:tcW w:w="839" w:type="dxa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gridSpan w:val="2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417" w:type="dxa"/>
            <w:vMerge w:val="restart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539DF" w:rsidRPr="00071B7B" w:rsidTr="00E539DF">
        <w:trPr>
          <w:trHeight w:val="465"/>
        </w:trPr>
        <w:tc>
          <w:tcPr>
            <w:tcW w:w="839" w:type="dxa"/>
            <w:vMerge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E539DF" w:rsidRPr="00071B7B" w:rsidRDefault="00E539DF" w:rsidP="002A0F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DF" w:rsidRPr="00071B7B" w:rsidTr="00E539DF">
        <w:trPr>
          <w:trHeight w:val="521"/>
        </w:trPr>
        <w:tc>
          <w:tcPr>
            <w:tcW w:w="10881" w:type="dxa"/>
            <w:gridSpan w:val="7"/>
            <w:vAlign w:val="center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E539DF" w:rsidRPr="00071B7B" w:rsidTr="00E539DF">
        <w:trPr>
          <w:trHeight w:val="521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E539DF" w:rsidRPr="00071B7B" w:rsidTr="00E539DF">
        <w:trPr>
          <w:trHeight w:val="521"/>
        </w:trPr>
        <w:tc>
          <w:tcPr>
            <w:tcW w:w="10881" w:type="dxa"/>
            <w:gridSpan w:val="7"/>
            <w:vAlign w:val="center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Глава 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Ставропольская губерния в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начала 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</w:tr>
      <w:tr w:rsidR="00E539DF" w:rsidRPr="00071B7B" w:rsidTr="00E539DF">
        <w:trPr>
          <w:trHeight w:val="565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общество. Православие.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117-121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130 зад. 1,2</w:t>
            </w:r>
          </w:p>
        </w:tc>
      </w:tr>
      <w:tr w:rsidR="00E539DF" w:rsidRPr="00071B7B" w:rsidTr="00E539DF">
        <w:trPr>
          <w:trHeight w:val="526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Инославные конфессии на Ставрополье. Ислам. </w:t>
            </w:r>
          </w:p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Иудаизм.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130 зад. 3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деление Ставропольской губернии. Социальная структура населения.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138 зад. 1,2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жителей губернии. Народное просвещение.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135-138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138 зад. 3-5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промышленности. Транспорт и торговля.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138-142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146 зад. 1,2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хозяйства. Столыпинская аграрная реформа.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142-146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146 зад. 3,4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общественно-политических организаций. Общественно- политическое движение в период революции. </w:t>
            </w:r>
          </w:p>
        </w:tc>
        <w:tc>
          <w:tcPr>
            <w:tcW w:w="992" w:type="dxa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147-150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151 зад. 1,2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39DF" w:rsidRPr="00071B7B" w:rsidTr="00E539DF">
        <w:trPr>
          <w:trHeight w:val="340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Борьба крестьян с земствами в Ставропольской губернии.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151 зад. 3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революции. 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157 зад. 1,2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Ход революции. </w:t>
            </w:r>
          </w:p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Итоги и последствия революционных событий.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152-157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157 зад. 3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 конце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- первой половине 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167 зад. 1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 конце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- первой половине 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164-167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167 зад. 2</w:t>
            </w:r>
          </w:p>
        </w:tc>
      </w:tr>
      <w:tr w:rsidR="00E539DF" w:rsidRPr="00071B7B" w:rsidTr="00E539DF">
        <w:trPr>
          <w:trHeight w:val="422"/>
        </w:trPr>
        <w:tc>
          <w:tcPr>
            <w:tcW w:w="839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167-172</w:t>
            </w:r>
          </w:p>
        </w:tc>
        <w:tc>
          <w:tcPr>
            <w:tcW w:w="1559" w:type="dxa"/>
            <w:gridSpan w:val="2"/>
          </w:tcPr>
          <w:p w:rsidR="00E539DF" w:rsidRPr="00071B7B" w:rsidRDefault="00E539DF" w:rsidP="002A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178 зад. 1,2</w:t>
            </w:r>
          </w:p>
        </w:tc>
      </w:tr>
      <w:tr w:rsidR="000C5662" w:rsidRPr="00071B7B" w:rsidTr="00E539DF">
        <w:trPr>
          <w:trHeight w:val="422"/>
        </w:trPr>
        <w:tc>
          <w:tcPr>
            <w:tcW w:w="83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662" w:rsidRPr="00071B7B" w:rsidTr="00E539DF">
        <w:trPr>
          <w:trHeight w:val="422"/>
        </w:trPr>
        <w:tc>
          <w:tcPr>
            <w:tcW w:w="839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Ставрополья во второй половине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71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173-178</w:t>
            </w:r>
          </w:p>
        </w:tc>
        <w:tc>
          <w:tcPr>
            <w:tcW w:w="1559" w:type="dxa"/>
            <w:gridSpan w:val="2"/>
          </w:tcPr>
          <w:p w:rsidR="000C5662" w:rsidRPr="00071B7B" w:rsidRDefault="000C5662" w:rsidP="000C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178 зад. 3</w:t>
            </w:r>
          </w:p>
        </w:tc>
      </w:tr>
    </w:tbl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0A" w:rsidRDefault="00A14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440A" w:rsidRPr="00071B7B" w:rsidRDefault="00A1440A" w:rsidP="00A1440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071B7B">
        <w:rPr>
          <w:rFonts w:ascii="Times New Roman" w:hAnsi="Times New Roman" w:cs="Times New Roman"/>
          <w:b/>
          <w:sz w:val="24"/>
          <w:szCs w:val="24"/>
        </w:rPr>
        <w:t>ематическое планирование по истории Ставрополья в 5 классе</w:t>
      </w:r>
    </w:p>
    <w:p w:rsidR="00E57F59" w:rsidRPr="00071B7B" w:rsidRDefault="00A1440A" w:rsidP="00E57F5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7B">
        <w:rPr>
          <w:rFonts w:ascii="Times New Roman" w:hAnsi="Times New Roman" w:cs="Times New Roman"/>
          <w:b/>
          <w:sz w:val="24"/>
          <w:szCs w:val="24"/>
        </w:rPr>
        <w:t>0,5 часа в неделю (1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1B7B">
        <w:rPr>
          <w:rFonts w:ascii="Times New Roman" w:hAnsi="Times New Roman" w:cs="Times New Roman"/>
          <w:b/>
          <w:sz w:val="24"/>
          <w:szCs w:val="24"/>
        </w:rPr>
        <w:t xml:space="preserve"> часов в год)</w:t>
      </w:r>
    </w:p>
    <w:tbl>
      <w:tblPr>
        <w:tblStyle w:val="aa"/>
        <w:tblpPr w:leftFromText="180" w:rightFromText="180" w:vertAnchor="text" w:horzAnchor="margin" w:tblpX="-318" w:tblpY="196"/>
        <w:tblW w:w="11199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5528"/>
        <w:gridCol w:w="992"/>
        <w:gridCol w:w="1418"/>
        <w:gridCol w:w="1417"/>
      </w:tblGrid>
      <w:tr w:rsidR="00A1440A" w:rsidRPr="00071B7B" w:rsidTr="00A1440A">
        <w:trPr>
          <w:trHeight w:val="450"/>
        </w:trPr>
        <w:tc>
          <w:tcPr>
            <w:tcW w:w="852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8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417" w:type="dxa"/>
            <w:vMerge w:val="restart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1440A" w:rsidRPr="00071B7B" w:rsidTr="00A1440A">
        <w:trPr>
          <w:trHeight w:val="465"/>
        </w:trPr>
        <w:tc>
          <w:tcPr>
            <w:tcW w:w="852" w:type="dxa"/>
            <w:vMerge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A1440A" w:rsidRPr="00071B7B" w:rsidRDefault="00A1440A" w:rsidP="00A1440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0A" w:rsidRPr="00071B7B" w:rsidTr="00A1440A">
        <w:trPr>
          <w:trHeight w:val="521"/>
        </w:trPr>
        <w:tc>
          <w:tcPr>
            <w:tcW w:w="11199" w:type="dxa"/>
            <w:gridSpan w:val="6"/>
            <w:vAlign w:val="center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Введение-1ч.</w:t>
            </w:r>
          </w:p>
        </w:tc>
      </w:tr>
      <w:tr w:rsidR="00A1440A" w:rsidRPr="00071B7B" w:rsidTr="00A1440A">
        <w:trPr>
          <w:trHeight w:val="521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A1440A" w:rsidP="00A14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 наш — Ставрополье, или Что изучает краеведение.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3 </w:t>
            </w:r>
          </w:p>
        </w:tc>
      </w:tr>
      <w:tr w:rsidR="00A1440A" w:rsidRPr="00071B7B" w:rsidTr="00A1440A">
        <w:trPr>
          <w:trHeight w:val="521"/>
        </w:trPr>
        <w:tc>
          <w:tcPr>
            <w:tcW w:w="11199" w:type="dxa"/>
            <w:gridSpan w:val="6"/>
            <w:vAlign w:val="center"/>
          </w:tcPr>
          <w:p w:rsidR="00A1440A" w:rsidRPr="00192465" w:rsidRDefault="00A1440A" w:rsidP="00E57F5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Территория Центрального Предкавказья в древности - 16 ч</w:t>
            </w:r>
          </w:p>
        </w:tc>
      </w:tr>
      <w:tr w:rsidR="00A1440A" w:rsidRPr="00071B7B" w:rsidTr="00A1440A">
        <w:trPr>
          <w:trHeight w:val="565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A1440A" w:rsidP="00A14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Тюркские народы Степного Предкавказья Территория и природа Центрального Предкавказья.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4-15, зад.1-4</w:t>
            </w:r>
          </w:p>
        </w:tc>
      </w:tr>
      <w:tr w:rsidR="00A1440A" w:rsidRPr="00071B7B" w:rsidTr="00A1440A">
        <w:trPr>
          <w:trHeight w:val="526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A1440A" w:rsidP="00A14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Каменный век.</w:t>
            </w:r>
            <w:r w:rsidR="00192465"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Ставропольские ногайцы.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15-20, зад. 1,2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Земледельцы и скотоводы. </w:t>
            </w:r>
            <w:r w:rsidR="00A1440A"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Ставропольские туркмены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20-25, зад. 3</w:t>
            </w:r>
          </w:p>
        </w:tc>
      </w:tr>
      <w:tr w:rsidR="00E57F59" w:rsidRPr="00071B7B" w:rsidTr="00A1440A">
        <w:trPr>
          <w:trHeight w:val="422"/>
        </w:trPr>
        <w:tc>
          <w:tcPr>
            <w:tcW w:w="852" w:type="dxa"/>
          </w:tcPr>
          <w:p w:rsidR="00E57F59" w:rsidRPr="00E57F59" w:rsidRDefault="00E57F59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57F59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Майкопская культура. </w:t>
            </w:r>
            <w:r w:rsidR="00E57F59"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кочевников Ставрополья. </w:t>
            </w:r>
          </w:p>
        </w:tc>
        <w:tc>
          <w:tcPr>
            <w:tcW w:w="992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17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20-25, зад. 3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бронзового века на Северном Кавказе. </w:t>
            </w:r>
            <w:r w:rsidR="00E57F59"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Первые посольства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25-29 зад. 1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Северо-</w:t>
            </w:r>
            <w:proofErr w:type="spellStart"/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кавказкая</w:t>
            </w:r>
            <w:proofErr w:type="spellEnd"/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29-31 зад. 2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192465" w:rsidRDefault="00A1440A" w:rsidP="00A144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Катакомбная культура.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31-34 зад. 5</w:t>
            </w:r>
          </w:p>
        </w:tc>
      </w:tr>
      <w:tr w:rsidR="00E57F59" w:rsidRPr="00071B7B" w:rsidTr="00A1440A">
        <w:trPr>
          <w:trHeight w:val="422"/>
        </w:trPr>
        <w:tc>
          <w:tcPr>
            <w:tcW w:w="852" w:type="dxa"/>
          </w:tcPr>
          <w:p w:rsidR="00E57F59" w:rsidRPr="00E57F59" w:rsidRDefault="00E57F59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57F59" w:rsidRPr="00192465" w:rsidRDefault="00E57F59" w:rsidP="00E57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Срубная культура.</w:t>
            </w:r>
          </w:p>
        </w:tc>
        <w:tc>
          <w:tcPr>
            <w:tcW w:w="992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417" w:type="dxa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31-34 зад. 5</w:t>
            </w:r>
          </w:p>
        </w:tc>
      </w:tr>
      <w:tr w:rsidR="00192465" w:rsidRPr="00071B7B" w:rsidTr="00A1440A">
        <w:trPr>
          <w:trHeight w:val="422"/>
        </w:trPr>
        <w:tc>
          <w:tcPr>
            <w:tcW w:w="852" w:type="dxa"/>
          </w:tcPr>
          <w:p w:rsidR="00192465" w:rsidRPr="00E57F59" w:rsidRDefault="00192465" w:rsidP="00192465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92465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Ямная культура.</w:t>
            </w:r>
          </w:p>
        </w:tc>
        <w:tc>
          <w:tcPr>
            <w:tcW w:w="992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417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29-31 зад. 2</w:t>
            </w:r>
          </w:p>
        </w:tc>
      </w:tr>
      <w:tr w:rsidR="00192465" w:rsidRPr="00071B7B" w:rsidTr="00A1440A">
        <w:trPr>
          <w:trHeight w:val="422"/>
        </w:trPr>
        <w:tc>
          <w:tcPr>
            <w:tcW w:w="852" w:type="dxa"/>
          </w:tcPr>
          <w:p w:rsidR="00192465" w:rsidRPr="00E57F59" w:rsidRDefault="00192465" w:rsidP="00192465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92465" w:rsidRPr="00192465" w:rsidRDefault="00192465" w:rsidP="001924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65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охотники и собиратели Предкавказья.</w:t>
            </w:r>
          </w:p>
        </w:tc>
        <w:tc>
          <w:tcPr>
            <w:tcW w:w="992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7" w:type="dxa"/>
          </w:tcPr>
          <w:p w:rsidR="00192465" w:rsidRPr="00071B7B" w:rsidRDefault="00192465" w:rsidP="0019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15-20, зад. 1,2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  <w:shd w:val="clear" w:color="auto" w:fill="FFFFFF" w:themeFill="background1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A1440A" w:rsidRPr="00E57F59" w:rsidRDefault="00E57F59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5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«Территория Центрального Предкавказья в древности»</w:t>
            </w:r>
          </w:p>
        </w:tc>
        <w:tc>
          <w:tcPr>
            <w:tcW w:w="992" w:type="dxa"/>
            <w:shd w:val="clear" w:color="auto" w:fill="FFFFFF" w:themeFill="background1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A1440A" w:rsidRPr="00071B7B" w:rsidRDefault="00E57F59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4-34</w:t>
            </w:r>
          </w:p>
        </w:tc>
        <w:tc>
          <w:tcPr>
            <w:tcW w:w="1417" w:type="dxa"/>
            <w:shd w:val="clear" w:color="auto" w:fill="FFFFFF" w:themeFill="background1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F59" w:rsidRPr="00071B7B" w:rsidTr="00E57F59">
        <w:trPr>
          <w:trHeight w:val="422"/>
        </w:trPr>
        <w:tc>
          <w:tcPr>
            <w:tcW w:w="852" w:type="dxa"/>
            <w:shd w:val="clear" w:color="auto" w:fill="FFFFFF" w:themeFill="background1"/>
          </w:tcPr>
          <w:p w:rsidR="00E57F59" w:rsidRPr="00E57F59" w:rsidRDefault="00E57F59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57F59" w:rsidRPr="00E57F59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 Центрального Предкавказья</w:t>
            </w:r>
          </w:p>
        </w:tc>
        <w:tc>
          <w:tcPr>
            <w:tcW w:w="992" w:type="dxa"/>
            <w:shd w:val="clear" w:color="auto" w:fill="FFFFFF" w:themeFill="background1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FFFFFF" w:themeFill="background1"/>
          </w:tcPr>
          <w:p w:rsidR="00E57F59" w:rsidRPr="00071B7B" w:rsidRDefault="00E57F59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35 зад. 2,3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E5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земледельцы и скотоводы Центрального Предкавказья.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35 зад. 2,3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северокавказкого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очага металлургии.</w:t>
            </w:r>
          </w:p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Племена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кабанской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 36-38 зад. 2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северокавказкого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очага металлургии.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38-41 зад. 3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Начало обработки железа.</w:t>
            </w:r>
          </w:p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кобанской</w:t>
            </w:r>
            <w:proofErr w:type="spellEnd"/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Ставрополье.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41-43 зад. 4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Изучаем документ о появлении металлургии железа на Северном Кавказе. 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С. 44-45 зад. 1-3 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Киммерийцы. Скифы.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45-49 зад. 1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Греческая колонизация. Сарматы.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49-53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49-53 зад. 2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40A" w:rsidRPr="00071B7B" w:rsidTr="00A1440A">
        <w:trPr>
          <w:trHeight w:val="422"/>
        </w:trPr>
        <w:tc>
          <w:tcPr>
            <w:tcW w:w="852" w:type="dxa"/>
          </w:tcPr>
          <w:p w:rsidR="00A1440A" w:rsidRPr="00E57F59" w:rsidRDefault="00A1440A" w:rsidP="00E57F59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Киммерийцы, скифы и сарматы. Греческая колонизация.</w:t>
            </w:r>
          </w:p>
        </w:tc>
        <w:tc>
          <w:tcPr>
            <w:tcW w:w="992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417" w:type="dxa"/>
          </w:tcPr>
          <w:p w:rsidR="00A1440A" w:rsidRPr="00071B7B" w:rsidRDefault="00A1440A" w:rsidP="00A14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7B">
              <w:rPr>
                <w:rFonts w:ascii="Times New Roman" w:hAnsi="Times New Roman" w:cs="Times New Roman"/>
                <w:sz w:val="24"/>
                <w:szCs w:val="24"/>
              </w:rPr>
              <w:t>С. 53-55 зад. 3</w:t>
            </w:r>
          </w:p>
        </w:tc>
      </w:tr>
    </w:tbl>
    <w:p w:rsidR="00A1440A" w:rsidRPr="00071B7B" w:rsidRDefault="00A1440A" w:rsidP="00A144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0A" w:rsidRPr="00071B7B" w:rsidRDefault="00A1440A" w:rsidP="00A144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0A" w:rsidRPr="00071B7B" w:rsidRDefault="00A1440A" w:rsidP="00A144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708" w:rsidRPr="00071B7B" w:rsidRDefault="00B23708" w:rsidP="002A0F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3708" w:rsidRPr="00071B7B" w:rsidSect="00194AB3">
      <w:pgSz w:w="11906" w:h="16838"/>
      <w:pgMar w:top="567" w:right="567" w:bottom="8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A42CCE"/>
    <w:multiLevelType w:val="hybridMultilevel"/>
    <w:tmpl w:val="12D4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58414C"/>
    <w:multiLevelType w:val="hybridMultilevel"/>
    <w:tmpl w:val="A02886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95669F"/>
    <w:multiLevelType w:val="hybridMultilevel"/>
    <w:tmpl w:val="4E8A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0592"/>
    <w:multiLevelType w:val="hybridMultilevel"/>
    <w:tmpl w:val="C50A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20B9"/>
    <w:multiLevelType w:val="hybridMultilevel"/>
    <w:tmpl w:val="0480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763A1"/>
    <w:multiLevelType w:val="hybridMultilevel"/>
    <w:tmpl w:val="D3EE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25E61BE"/>
    <w:multiLevelType w:val="hybridMultilevel"/>
    <w:tmpl w:val="DED6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5F7"/>
    <w:rsid w:val="0001239E"/>
    <w:rsid w:val="00052A90"/>
    <w:rsid w:val="00053CEF"/>
    <w:rsid w:val="00071B7B"/>
    <w:rsid w:val="000C5662"/>
    <w:rsid w:val="0010219F"/>
    <w:rsid w:val="00103AA7"/>
    <w:rsid w:val="00144E30"/>
    <w:rsid w:val="0017592D"/>
    <w:rsid w:val="00192465"/>
    <w:rsid w:val="0019324B"/>
    <w:rsid w:val="00194AB3"/>
    <w:rsid w:val="0019734A"/>
    <w:rsid w:val="001B2AF6"/>
    <w:rsid w:val="001D1F7A"/>
    <w:rsid w:val="00231FE0"/>
    <w:rsid w:val="00244424"/>
    <w:rsid w:val="00294525"/>
    <w:rsid w:val="002A0FD7"/>
    <w:rsid w:val="002B000D"/>
    <w:rsid w:val="002D090C"/>
    <w:rsid w:val="002D17CF"/>
    <w:rsid w:val="00333E4D"/>
    <w:rsid w:val="003347B0"/>
    <w:rsid w:val="003640D5"/>
    <w:rsid w:val="00370A31"/>
    <w:rsid w:val="00383EF1"/>
    <w:rsid w:val="00396257"/>
    <w:rsid w:val="003A027E"/>
    <w:rsid w:val="003D5E36"/>
    <w:rsid w:val="004034D1"/>
    <w:rsid w:val="004154A2"/>
    <w:rsid w:val="0042146E"/>
    <w:rsid w:val="004424C0"/>
    <w:rsid w:val="00460CE8"/>
    <w:rsid w:val="0047401B"/>
    <w:rsid w:val="004A25C4"/>
    <w:rsid w:val="004C6022"/>
    <w:rsid w:val="005465B3"/>
    <w:rsid w:val="00583B3D"/>
    <w:rsid w:val="0061605C"/>
    <w:rsid w:val="00633D08"/>
    <w:rsid w:val="006453C5"/>
    <w:rsid w:val="00647756"/>
    <w:rsid w:val="0069339F"/>
    <w:rsid w:val="006A18D6"/>
    <w:rsid w:val="006C6204"/>
    <w:rsid w:val="006F07B9"/>
    <w:rsid w:val="00706F33"/>
    <w:rsid w:val="00741064"/>
    <w:rsid w:val="007A7300"/>
    <w:rsid w:val="007B3873"/>
    <w:rsid w:val="007C4F9B"/>
    <w:rsid w:val="00857240"/>
    <w:rsid w:val="008614E4"/>
    <w:rsid w:val="008C53F5"/>
    <w:rsid w:val="008E0C22"/>
    <w:rsid w:val="008F0138"/>
    <w:rsid w:val="009406F4"/>
    <w:rsid w:val="00940A70"/>
    <w:rsid w:val="00953C01"/>
    <w:rsid w:val="00960E5B"/>
    <w:rsid w:val="00972DFD"/>
    <w:rsid w:val="00983C91"/>
    <w:rsid w:val="00A03A4C"/>
    <w:rsid w:val="00A1440A"/>
    <w:rsid w:val="00A60FA2"/>
    <w:rsid w:val="00AD10D5"/>
    <w:rsid w:val="00AD2E04"/>
    <w:rsid w:val="00AD4E26"/>
    <w:rsid w:val="00AE4CED"/>
    <w:rsid w:val="00AE59A3"/>
    <w:rsid w:val="00B15B44"/>
    <w:rsid w:val="00B15FFA"/>
    <w:rsid w:val="00B23708"/>
    <w:rsid w:val="00B4253C"/>
    <w:rsid w:val="00B4424E"/>
    <w:rsid w:val="00B4799E"/>
    <w:rsid w:val="00B47D5F"/>
    <w:rsid w:val="00B756C6"/>
    <w:rsid w:val="00B81E0D"/>
    <w:rsid w:val="00BC06E3"/>
    <w:rsid w:val="00BC48B2"/>
    <w:rsid w:val="00BC5C47"/>
    <w:rsid w:val="00BD478A"/>
    <w:rsid w:val="00C37807"/>
    <w:rsid w:val="00C50B62"/>
    <w:rsid w:val="00C75F71"/>
    <w:rsid w:val="00C94C7B"/>
    <w:rsid w:val="00CA201B"/>
    <w:rsid w:val="00CA230F"/>
    <w:rsid w:val="00D1158A"/>
    <w:rsid w:val="00D40F25"/>
    <w:rsid w:val="00D46794"/>
    <w:rsid w:val="00D73B34"/>
    <w:rsid w:val="00D86FE6"/>
    <w:rsid w:val="00D915C7"/>
    <w:rsid w:val="00D97301"/>
    <w:rsid w:val="00DB3EDD"/>
    <w:rsid w:val="00DB46F9"/>
    <w:rsid w:val="00DB6E5B"/>
    <w:rsid w:val="00DB7C22"/>
    <w:rsid w:val="00DD72AF"/>
    <w:rsid w:val="00DE25F7"/>
    <w:rsid w:val="00E16811"/>
    <w:rsid w:val="00E539DF"/>
    <w:rsid w:val="00E54790"/>
    <w:rsid w:val="00E57F59"/>
    <w:rsid w:val="00E719F3"/>
    <w:rsid w:val="00F24764"/>
    <w:rsid w:val="00F54E66"/>
    <w:rsid w:val="00FA7229"/>
    <w:rsid w:val="00FD3F65"/>
    <w:rsid w:val="39D1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30F4"/>
  <w15:docId w15:val="{BD5F69FD-E7D7-4F3D-A30B-9221704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F7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5F71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C75F7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75F7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C7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C75F71"/>
    <w:pPr>
      <w:spacing w:after="0" w:line="240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75F71"/>
  </w:style>
  <w:style w:type="character" w:customStyle="1" w:styleId="a8">
    <w:name w:val="Верхний колонтитул Знак"/>
    <w:basedOn w:val="a0"/>
    <w:link w:val="a7"/>
    <w:uiPriority w:val="99"/>
    <w:rsid w:val="00C75F71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C75F71"/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71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DB7C2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Без интервала Знак"/>
    <w:link w:val="ab"/>
    <w:locked/>
    <w:rsid w:val="00DB7C22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583B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Zam po UVR</cp:lastModifiedBy>
  <cp:revision>46</cp:revision>
  <cp:lastPrinted>2022-12-28T15:06:00Z</cp:lastPrinted>
  <dcterms:created xsi:type="dcterms:W3CDTF">2015-08-15T17:12:00Z</dcterms:created>
  <dcterms:modified xsi:type="dcterms:W3CDTF">2024-11-27T12:11:00Z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