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F36" w:rsidRDefault="00932F36">
      <w:pPr>
        <w:spacing w:after="0"/>
        <w:ind w:left="120"/>
        <w:rPr>
          <w:lang w:val="ru-RU"/>
        </w:rPr>
      </w:pPr>
      <w:bookmarkStart w:id="0" w:name="block-2096894"/>
    </w:p>
    <w:p w:rsidR="007E207F" w:rsidRDefault="007E207F" w:rsidP="007E207F">
      <w:pPr>
        <w:spacing w:after="0" w:line="264" w:lineRule="auto"/>
        <w:jc w:val="both"/>
        <w:rPr>
          <w:rFonts w:ascii="Times New Roman" w:hAnsi="Times New Roman"/>
          <w:b/>
          <w:color w:val="000000"/>
          <w:sz w:val="28"/>
          <w:lang w:val="ru-RU"/>
        </w:rPr>
      </w:pPr>
      <w:bookmarkStart w:id="1" w:name="block-2096895"/>
      <w:bookmarkEnd w:id="0"/>
      <w:r w:rsidRPr="007E207F">
        <w:rPr>
          <w:rFonts w:ascii="Times New Roman" w:hAnsi="Times New Roman"/>
          <w:b/>
          <w:color w:val="000000"/>
          <w:sz w:val="28"/>
          <w:lang w:val="ru-RU"/>
        </w:rPr>
        <w:drawing>
          <wp:inline distT="0" distB="0" distL="0" distR="0" wp14:anchorId="029C6BB4" wp14:editId="4049E8E4">
            <wp:extent cx="5940425" cy="78886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888605"/>
                    </a:xfrm>
                    <a:prstGeom prst="rect">
                      <a:avLst/>
                    </a:prstGeom>
                  </pic:spPr>
                </pic:pic>
              </a:graphicData>
            </a:graphic>
          </wp:inline>
        </w:drawing>
      </w:r>
    </w:p>
    <w:p w:rsidR="007E207F" w:rsidRDefault="007E207F" w:rsidP="007E207F">
      <w:pPr>
        <w:spacing w:after="0" w:line="264" w:lineRule="auto"/>
        <w:jc w:val="both"/>
        <w:rPr>
          <w:rFonts w:ascii="Times New Roman" w:hAnsi="Times New Roman"/>
          <w:b/>
          <w:color w:val="000000"/>
          <w:sz w:val="28"/>
          <w:lang w:val="ru-RU"/>
        </w:rPr>
      </w:pPr>
    </w:p>
    <w:p w:rsidR="007E207F" w:rsidRDefault="007E207F" w:rsidP="007E207F">
      <w:pPr>
        <w:spacing w:after="0" w:line="264" w:lineRule="auto"/>
        <w:jc w:val="both"/>
        <w:rPr>
          <w:rFonts w:ascii="Times New Roman" w:hAnsi="Times New Roman"/>
          <w:b/>
          <w:color w:val="000000"/>
          <w:sz w:val="28"/>
          <w:lang w:val="ru-RU"/>
        </w:rPr>
      </w:pPr>
    </w:p>
    <w:p w:rsidR="007E207F" w:rsidRDefault="007E207F" w:rsidP="007E207F">
      <w:pPr>
        <w:spacing w:after="0" w:line="264" w:lineRule="auto"/>
        <w:jc w:val="both"/>
        <w:rPr>
          <w:rFonts w:ascii="Times New Roman" w:hAnsi="Times New Roman"/>
          <w:b/>
          <w:color w:val="000000"/>
          <w:sz w:val="28"/>
          <w:lang w:val="ru-RU"/>
        </w:rPr>
      </w:pPr>
    </w:p>
    <w:p w:rsidR="00932F36" w:rsidRPr="007D5221" w:rsidRDefault="00932860" w:rsidP="007E207F">
      <w:pPr>
        <w:spacing w:after="0" w:line="264" w:lineRule="auto"/>
        <w:jc w:val="both"/>
        <w:rPr>
          <w:lang w:val="ru-RU"/>
        </w:rPr>
      </w:pPr>
      <w:bookmarkStart w:id="2" w:name="_GoBack"/>
      <w:bookmarkEnd w:id="2"/>
      <w:r w:rsidRPr="007D5221">
        <w:rPr>
          <w:rFonts w:ascii="Times New Roman" w:hAnsi="Times New Roman"/>
          <w:b/>
          <w:color w:val="000000"/>
          <w:sz w:val="28"/>
          <w:lang w:val="ru-RU"/>
        </w:rPr>
        <w:lastRenderedPageBreak/>
        <w:t>ПОЯСНИТЕЛЬНАЯ ЗАПИСКА</w:t>
      </w:r>
    </w:p>
    <w:p w:rsidR="00932F36" w:rsidRPr="007D5221" w:rsidRDefault="00932F36">
      <w:pPr>
        <w:spacing w:after="0" w:line="264" w:lineRule="auto"/>
        <w:ind w:left="120"/>
        <w:jc w:val="both"/>
        <w:rPr>
          <w:lang w:val="ru-RU"/>
        </w:rPr>
      </w:pP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7D5221">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Переход к изучению геометрии на углублённом уровне позволяет:</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32F36" w:rsidRPr="00240328" w:rsidRDefault="00932860">
      <w:pPr>
        <w:spacing w:after="0" w:line="264" w:lineRule="auto"/>
        <w:ind w:firstLine="600"/>
        <w:jc w:val="both"/>
        <w:rPr>
          <w:lang w:val="ru-RU"/>
        </w:rPr>
      </w:pPr>
      <w:r w:rsidRPr="007D5221">
        <w:rPr>
          <w:rFonts w:ascii="Times New Roman" w:hAnsi="Times New Roman"/>
          <w:color w:val="000000"/>
          <w:sz w:val="28"/>
          <w:lang w:val="ru-RU"/>
        </w:rPr>
        <w:t>‌</w:t>
      </w:r>
      <w:bookmarkStart w:id="3" w:name="04eb6aa7-7a2b-4c78-a285-c233698ad3f6"/>
      <w:r w:rsidRPr="007D5221">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240328">
        <w:rPr>
          <w:rFonts w:ascii="Times New Roman" w:hAnsi="Times New Roman"/>
          <w:color w:val="000000"/>
          <w:sz w:val="28"/>
          <w:lang w:val="ru-RU"/>
        </w:rPr>
        <w:t>‌‌</w:t>
      </w:r>
    </w:p>
    <w:p w:rsidR="00932F36" w:rsidRPr="00240328" w:rsidRDefault="00932F36">
      <w:pPr>
        <w:rPr>
          <w:lang w:val="ru-RU"/>
        </w:rPr>
        <w:sectPr w:rsidR="00932F36" w:rsidRPr="00240328">
          <w:pgSz w:w="11906" w:h="16383"/>
          <w:pgMar w:top="1134" w:right="850" w:bottom="1134" w:left="1701" w:header="720" w:footer="720" w:gutter="0"/>
          <w:cols w:space="720"/>
        </w:sectPr>
      </w:pPr>
    </w:p>
    <w:p w:rsidR="00932F36" w:rsidRPr="007D5221" w:rsidRDefault="00932860">
      <w:pPr>
        <w:spacing w:after="0" w:line="264" w:lineRule="auto"/>
        <w:ind w:left="120"/>
        <w:jc w:val="both"/>
        <w:rPr>
          <w:lang w:val="ru-RU"/>
        </w:rPr>
      </w:pPr>
      <w:bookmarkStart w:id="4" w:name="block-2096896"/>
      <w:bookmarkEnd w:id="1"/>
      <w:r w:rsidRPr="007D5221">
        <w:rPr>
          <w:rFonts w:ascii="Times New Roman" w:hAnsi="Times New Roman"/>
          <w:b/>
          <w:color w:val="000000"/>
          <w:sz w:val="28"/>
          <w:lang w:val="ru-RU"/>
        </w:rPr>
        <w:lastRenderedPageBreak/>
        <w:t>СОДЕРЖАНИЕ ОБУЧЕНИЯ</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10 КЛАСС</w:t>
      </w:r>
    </w:p>
    <w:p w:rsidR="00932F36" w:rsidRPr="007D5221" w:rsidRDefault="00932F36">
      <w:pPr>
        <w:spacing w:after="0" w:line="264" w:lineRule="auto"/>
        <w:ind w:left="120"/>
        <w:jc w:val="both"/>
        <w:rPr>
          <w:lang w:val="ru-RU"/>
        </w:rPr>
      </w:pP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Прямые и плоскости в пространстве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7D5221">
        <w:rPr>
          <w:rFonts w:ascii="Times New Roman" w:hAnsi="Times New Roman"/>
          <w:color w:val="000000"/>
          <w:sz w:val="28"/>
          <w:lang w:val="ru-RU"/>
        </w:rPr>
        <w:t>сонаправленными</w:t>
      </w:r>
      <w:proofErr w:type="spellEnd"/>
      <w:r w:rsidRPr="007D5221">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Многогранники</w:t>
      </w:r>
    </w:p>
    <w:p w:rsidR="00932F36" w:rsidRPr="00240328" w:rsidRDefault="00932860">
      <w:pPr>
        <w:spacing w:after="0" w:line="264" w:lineRule="auto"/>
        <w:ind w:firstLine="600"/>
        <w:jc w:val="both"/>
        <w:rPr>
          <w:lang w:val="ru-RU"/>
        </w:rPr>
      </w:pPr>
      <w:r w:rsidRPr="007D5221">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7D5221">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7D5221">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w:t>
      </w:r>
      <w:r w:rsidRPr="007D5221">
        <w:rPr>
          <w:rFonts w:ascii="Times New Roman" w:hAnsi="Times New Roman"/>
          <w:color w:val="000000"/>
          <w:sz w:val="28"/>
          <w:lang w:val="ru-RU"/>
        </w:rPr>
        <w:lastRenderedPageBreak/>
        <w:t xml:space="preserve">правильная треугольная пирамида и правильный тетраэдр, куб. </w:t>
      </w:r>
      <w:r w:rsidRPr="00240328">
        <w:rPr>
          <w:rFonts w:ascii="Times New Roman" w:hAnsi="Times New Roman"/>
          <w:color w:val="000000"/>
          <w:sz w:val="28"/>
          <w:lang w:val="ru-RU"/>
        </w:rPr>
        <w:t xml:space="preserve">Представление о правильных многогранниках: октаэдр, додекаэдр и икосаэдр.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Векторы и координаты в пространстве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7D5221">
        <w:rPr>
          <w:rFonts w:ascii="Times New Roman" w:hAnsi="Times New Roman"/>
          <w:color w:val="000000"/>
          <w:sz w:val="28"/>
          <w:lang w:val="ru-RU"/>
        </w:rPr>
        <w:t>сонаправленные</w:t>
      </w:r>
      <w:proofErr w:type="spellEnd"/>
      <w:r w:rsidRPr="007D5221">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7D5221">
        <w:rPr>
          <w:rFonts w:ascii="Times New Roman" w:hAnsi="Times New Roman"/>
          <w:color w:val="000000"/>
          <w:sz w:val="28"/>
          <w:lang w:val="ru-RU"/>
        </w:rPr>
        <w:t>компланарности</w:t>
      </w:r>
      <w:proofErr w:type="spellEnd"/>
      <w:r w:rsidRPr="007D5221">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11 КЛАСС</w:t>
      </w:r>
    </w:p>
    <w:p w:rsidR="00932F36" w:rsidRPr="007D5221" w:rsidRDefault="00932F36">
      <w:pPr>
        <w:spacing w:after="0" w:line="264" w:lineRule="auto"/>
        <w:ind w:left="120"/>
        <w:jc w:val="both"/>
        <w:rPr>
          <w:lang w:val="ru-RU"/>
        </w:rPr>
      </w:pP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Тела вращения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lastRenderedPageBreak/>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Векторы и координаты в пространстве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Движения в пространстве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32F36" w:rsidRPr="007D5221" w:rsidRDefault="00932F36">
      <w:pPr>
        <w:rPr>
          <w:lang w:val="ru-RU"/>
        </w:rPr>
        <w:sectPr w:rsidR="00932F36" w:rsidRPr="007D5221">
          <w:pgSz w:w="11906" w:h="16383"/>
          <w:pgMar w:top="1134" w:right="850" w:bottom="1134" w:left="1701" w:header="720" w:footer="720" w:gutter="0"/>
          <w:cols w:space="720"/>
        </w:sectPr>
      </w:pPr>
    </w:p>
    <w:p w:rsidR="00932F36" w:rsidRPr="007D5221" w:rsidRDefault="00932860">
      <w:pPr>
        <w:spacing w:after="0" w:line="264" w:lineRule="auto"/>
        <w:ind w:left="120"/>
        <w:jc w:val="both"/>
        <w:rPr>
          <w:lang w:val="ru-RU"/>
        </w:rPr>
      </w:pPr>
      <w:bookmarkStart w:id="5" w:name="block-2096899"/>
      <w:bookmarkEnd w:id="4"/>
      <w:r w:rsidRPr="007D5221">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ЛИЧНОСТНЫЕ РЕЗУЛЬТАТЫ</w:t>
      </w:r>
    </w:p>
    <w:p w:rsidR="00932F36" w:rsidRPr="007D5221" w:rsidRDefault="00932F36">
      <w:pPr>
        <w:spacing w:after="0" w:line="264" w:lineRule="auto"/>
        <w:ind w:left="120"/>
        <w:jc w:val="both"/>
        <w:rPr>
          <w:lang w:val="ru-RU"/>
        </w:rPr>
      </w:pP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1) гражданское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2) патриотическое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3) духовно-нравственное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4) эстетическое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5) физическое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6) трудовое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7D5221">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7) экологическое воспитание: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 xml:space="preserve">8) ценности научного познания: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МЕТАПРЕДМЕТНЫЕ РЕЗУЛЬТАТЫ</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Познавательные универсальные учебные действия</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Базовые логические действия: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Базовые исследовательские действия: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Работа с информацией: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оценивать надёжность информации по самостоятельно сформулированным критериям.</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Коммуникативные универсальные учебные действия</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Общение:</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Регулятивные универсальные учебные действия</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Самоорганизация:</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Самоконтроль, эмоциональный интеллект:</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32F36" w:rsidRPr="007D5221" w:rsidRDefault="00932860">
      <w:pPr>
        <w:spacing w:after="0" w:line="264" w:lineRule="auto"/>
        <w:ind w:firstLine="600"/>
        <w:jc w:val="both"/>
        <w:rPr>
          <w:lang w:val="ru-RU"/>
        </w:rPr>
      </w:pPr>
      <w:r w:rsidRPr="007D5221">
        <w:rPr>
          <w:rFonts w:ascii="Times New Roman" w:hAnsi="Times New Roman"/>
          <w:b/>
          <w:color w:val="000000"/>
          <w:sz w:val="28"/>
          <w:lang w:val="ru-RU"/>
        </w:rPr>
        <w:t>Совместная деятельность:</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32F36" w:rsidRPr="007D5221" w:rsidRDefault="00932F36">
      <w:pPr>
        <w:spacing w:after="0" w:line="264" w:lineRule="auto"/>
        <w:ind w:left="120"/>
        <w:jc w:val="both"/>
        <w:rPr>
          <w:lang w:val="ru-RU"/>
        </w:rPr>
      </w:pPr>
    </w:p>
    <w:p w:rsidR="00932F36" w:rsidRPr="007D5221" w:rsidRDefault="00932860">
      <w:pPr>
        <w:spacing w:after="0" w:line="264" w:lineRule="auto"/>
        <w:ind w:left="120"/>
        <w:jc w:val="both"/>
        <w:rPr>
          <w:lang w:val="ru-RU"/>
        </w:rPr>
      </w:pPr>
      <w:r w:rsidRPr="007D5221">
        <w:rPr>
          <w:rFonts w:ascii="Times New Roman" w:hAnsi="Times New Roman"/>
          <w:b/>
          <w:color w:val="000000"/>
          <w:sz w:val="28"/>
          <w:lang w:val="ru-RU"/>
        </w:rPr>
        <w:t xml:space="preserve">ПРЕДМЕТНЫЕ РЕЗУЛЬТАТЫ </w:t>
      </w:r>
    </w:p>
    <w:p w:rsidR="00932F36" w:rsidRPr="007D5221" w:rsidRDefault="00932F36">
      <w:pPr>
        <w:spacing w:after="0" w:line="264" w:lineRule="auto"/>
        <w:ind w:left="120"/>
        <w:jc w:val="both"/>
        <w:rPr>
          <w:lang w:val="ru-RU"/>
        </w:rPr>
      </w:pP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К концу </w:t>
      </w:r>
      <w:r w:rsidRPr="007D5221">
        <w:rPr>
          <w:rFonts w:ascii="Times New Roman" w:hAnsi="Times New Roman"/>
          <w:b/>
          <w:color w:val="000000"/>
          <w:sz w:val="28"/>
          <w:lang w:val="ru-RU"/>
        </w:rPr>
        <w:t>10 класса</w:t>
      </w:r>
      <w:r w:rsidRPr="007D5221">
        <w:rPr>
          <w:rFonts w:ascii="Times New Roman" w:hAnsi="Times New Roman"/>
          <w:color w:val="000000"/>
          <w:sz w:val="28"/>
          <w:lang w:val="ru-RU"/>
        </w:rPr>
        <w:t xml:space="preserve"> обучающийся научится:</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связанными с многогранниками;</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классифицировать многогранники, выбирая основания для классификации;</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связанными с сечением многогранников плоскостью;</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932F36" w:rsidRDefault="00932860">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32F36" w:rsidRPr="007D5221" w:rsidRDefault="00932860">
      <w:pPr>
        <w:numPr>
          <w:ilvl w:val="0"/>
          <w:numId w:val="1"/>
        </w:numPr>
        <w:spacing w:after="0" w:line="264" w:lineRule="auto"/>
        <w:jc w:val="both"/>
        <w:rPr>
          <w:lang w:val="ru-RU"/>
        </w:rPr>
      </w:pPr>
      <w:r w:rsidRPr="007D5221">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932F36" w:rsidRPr="007D5221" w:rsidRDefault="00932860">
      <w:pPr>
        <w:spacing w:after="0" w:line="264" w:lineRule="auto"/>
        <w:ind w:firstLine="600"/>
        <w:jc w:val="both"/>
        <w:rPr>
          <w:lang w:val="ru-RU"/>
        </w:rPr>
      </w:pPr>
      <w:r w:rsidRPr="007D5221">
        <w:rPr>
          <w:rFonts w:ascii="Times New Roman" w:hAnsi="Times New Roman"/>
          <w:color w:val="000000"/>
          <w:sz w:val="28"/>
          <w:lang w:val="ru-RU"/>
        </w:rPr>
        <w:t xml:space="preserve">К концу </w:t>
      </w:r>
      <w:r w:rsidRPr="007D5221">
        <w:rPr>
          <w:rFonts w:ascii="Times New Roman" w:hAnsi="Times New Roman"/>
          <w:b/>
          <w:color w:val="000000"/>
          <w:sz w:val="28"/>
          <w:lang w:val="ru-RU"/>
        </w:rPr>
        <w:t>11 класса</w:t>
      </w:r>
      <w:r w:rsidRPr="007D5221">
        <w:rPr>
          <w:rFonts w:ascii="Times New Roman" w:hAnsi="Times New Roman"/>
          <w:color w:val="000000"/>
          <w:sz w:val="28"/>
          <w:lang w:val="ru-RU"/>
        </w:rPr>
        <w:t xml:space="preserve"> обучающийся научится:</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классифицировать взаимное расположение сферы и плоскости;</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вычислять соотношения между площадями поверхностей и объёмами подобных тел;</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свободно оперировать понятием вектор в пространстве;</w:t>
      </w:r>
    </w:p>
    <w:p w:rsidR="00932F36" w:rsidRDefault="00932860">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задавать плоскость уравнением в декартовой системе координат;</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932F36" w:rsidRDefault="00932860">
      <w:pPr>
        <w:numPr>
          <w:ilvl w:val="0"/>
          <w:numId w:val="2"/>
        </w:numPr>
        <w:spacing w:after="0" w:line="264" w:lineRule="auto"/>
        <w:jc w:val="both"/>
      </w:pPr>
      <w:proofErr w:type="spellStart"/>
      <w:r>
        <w:rPr>
          <w:rFonts w:ascii="Times New Roman" w:hAnsi="Times New Roman"/>
          <w:color w:val="000000"/>
          <w:sz w:val="28"/>
        </w:rPr>
        <w:lastRenderedPageBreak/>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32F36" w:rsidRPr="007D5221" w:rsidRDefault="00932860">
      <w:pPr>
        <w:numPr>
          <w:ilvl w:val="0"/>
          <w:numId w:val="2"/>
        </w:numPr>
        <w:spacing w:after="0" w:line="264" w:lineRule="auto"/>
        <w:jc w:val="both"/>
        <w:rPr>
          <w:lang w:val="ru-RU"/>
        </w:rPr>
      </w:pPr>
      <w:r w:rsidRPr="007D5221">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932F36" w:rsidRPr="007D5221" w:rsidRDefault="00932F36">
      <w:pPr>
        <w:rPr>
          <w:lang w:val="ru-RU"/>
        </w:rPr>
        <w:sectPr w:rsidR="00932F36" w:rsidRPr="007D5221">
          <w:pgSz w:w="11906" w:h="16383"/>
          <w:pgMar w:top="1134" w:right="850" w:bottom="1134" w:left="1701" w:header="720" w:footer="720" w:gutter="0"/>
          <w:cols w:space="720"/>
        </w:sectPr>
      </w:pPr>
    </w:p>
    <w:p w:rsidR="00932F36" w:rsidRDefault="00932860">
      <w:pPr>
        <w:spacing w:after="0"/>
        <w:ind w:left="120"/>
      </w:pPr>
      <w:bookmarkStart w:id="6" w:name="block-2096897"/>
      <w:bookmarkEnd w:id="5"/>
      <w:r w:rsidRPr="007D522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32F36" w:rsidRDefault="0093286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788"/>
      </w:tblGrid>
      <w:tr w:rsidR="00932F36" w:rsidTr="00CF529A">
        <w:trPr>
          <w:trHeight w:val="144"/>
          <w:tblCellSpacing w:w="20" w:type="nil"/>
        </w:trPr>
        <w:tc>
          <w:tcPr>
            <w:tcW w:w="973" w:type="dxa"/>
            <w:vMerge w:val="restart"/>
            <w:tcMar>
              <w:top w:w="50" w:type="dxa"/>
              <w:left w:w="100" w:type="dxa"/>
            </w:tcMar>
            <w:vAlign w:val="center"/>
          </w:tcPr>
          <w:p w:rsidR="00932F36" w:rsidRDefault="00932860">
            <w:pPr>
              <w:spacing w:after="0"/>
              <w:ind w:left="135"/>
            </w:pPr>
            <w:r>
              <w:rPr>
                <w:rFonts w:ascii="Times New Roman" w:hAnsi="Times New Roman"/>
                <w:b/>
                <w:color w:val="000000"/>
                <w:sz w:val="24"/>
              </w:rPr>
              <w:t xml:space="preserve">№ п/п </w:t>
            </w:r>
          </w:p>
          <w:p w:rsidR="00932F36" w:rsidRDefault="00932F36">
            <w:pPr>
              <w:spacing w:after="0"/>
              <w:ind w:left="135"/>
            </w:pPr>
          </w:p>
        </w:tc>
        <w:tc>
          <w:tcPr>
            <w:tcW w:w="4738" w:type="dxa"/>
            <w:vMerge w:val="restart"/>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2F36" w:rsidRDefault="00932F36">
            <w:pPr>
              <w:spacing w:after="0"/>
              <w:ind w:left="135"/>
            </w:pPr>
          </w:p>
        </w:tc>
        <w:tc>
          <w:tcPr>
            <w:tcW w:w="0" w:type="auto"/>
            <w:gridSpan w:val="3"/>
            <w:tcMar>
              <w:top w:w="50" w:type="dxa"/>
              <w:left w:w="100" w:type="dxa"/>
            </w:tcMar>
            <w:vAlign w:val="center"/>
          </w:tcPr>
          <w:p w:rsidR="00932F36" w:rsidRDefault="0093286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2F36" w:rsidRDefault="00932F36">
            <w:pPr>
              <w:spacing w:after="0"/>
              <w:ind w:left="135"/>
            </w:pPr>
          </w:p>
        </w:tc>
      </w:tr>
      <w:tr w:rsidR="00932F36" w:rsidTr="00CF529A">
        <w:trPr>
          <w:trHeight w:val="144"/>
          <w:tblCellSpacing w:w="20" w:type="nil"/>
        </w:trPr>
        <w:tc>
          <w:tcPr>
            <w:tcW w:w="0" w:type="auto"/>
            <w:vMerge/>
            <w:tcBorders>
              <w:top w:val="nil"/>
            </w:tcBorders>
            <w:tcMar>
              <w:top w:w="50" w:type="dxa"/>
              <w:left w:w="100" w:type="dxa"/>
            </w:tcMar>
          </w:tcPr>
          <w:p w:rsidR="00932F36" w:rsidRDefault="00932F36"/>
        </w:tc>
        <w:tc>
          <w:tcPr>
            <w:tcW w:w="0" w:type="auto"/>
            <w:vMerge/>
            <w:tcBorders>
              <w:top w:val="nil"/>
            </w:tcBorders>
            <w:tcMar>
              <w:top w:w="50" w:type="dxa"/>
              <w:left w:w="100" w:type="dxa"/>
            </w:tcMar>
          </w:tcPr>
          <w:p w:rsidR="00932F36" w:rsidRDefault="00932F36"/>
        </w:tc>
        <w:tc>
          <w:tcPr>
            <w:tcW w:w="1491" w:type="dxa"/>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2F36" w:rsidRDefault="00932F36">
            <w:pPr>
              <w:spacing w:after="0"/>
              <w:ind w:left="135"/>
            </w:pPr>
          </w:p>
        </w:tc>
        <w:tc>
          <w:tcPr>
            <w:tcW w:w="1841" w:type="dxa"/>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2F36" w:rsidRDefault="00932F36">
            <w:pPr>
              <w:spacing w:after="0"/>
              <w:ind w:left="135"/>
            </w:pPr>
          </w:p>
        </w:tc>
        <w:tc>
          <w:tcPr>
            <w:tcW w:w="1910" w:type="dxa"/>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2F36" w:rsidRDefault="00932F36">
            <w:pPr>
              <w:spacing w:after="0"/>
              <w:ind w:left="135"/>
            </w:pPr>
          </w:p>
        </w:tc>
        <w:tc>
          <w:tcPr>
            <w:tcW w:w="0" w:type="auto"/>
            <w:vMerge/>
            <w:tcBorders>
              <w:top w:val="nil"/>
            </w:tcBorders>
            <w:tcMar>
              <w:top w:w="50" w:type="dxa"/>
              <w:left w:w="100" w:type="dxa"/>
            </w:tcMar>
          </w:tcPr>
          <w:p w:rsidR="00932F36" w:rsidRDefault="00932F36"/>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1</w:t>
            </w:r>
          </w:p>
        </w:tc>
        <w:tc>
          <w:tcPr>
            <w:tcW w:w="4738"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23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2</w:t>
            </w:r>
          </w:p>
        </w:tc>
        <w:tc>
          <w:tcPr>
            <w:tcW w:w="4738"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Взаимное расположение прямых в пространстве</w:t>
            </w:r>
          </w:p>
        </w:tc>
        <w:tc>
          <w:tcPr>
            <w:tcW w:w="1491"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3</w:t>
            </w:r>
          </w:p>
        </w:tc>
        <w:tc>
          <w:tcPr>
            <w:tcW w:w="4738"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Параллельность прямых и плоскостей в пространстве</w:t>
            </w:r>
          </w:p>
        </w:tc>
        <w:tc>
          <w:tcPr>
            <w:tcW w:w="1491"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CF529A" w:rsidRDefault="00CF529A" w:rsidP="00CF529A">
            <w:pPr>
              <w:spacing w:after="0"/>
              <w:ind w:left="135"/>
              <w:jc w:val="center"/>
            </w:pP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4</w:t>
            </w:r>
          </w:p>
        </w:tc>
        <w:tc>
          <w:tcPr>
            <w:tcW w:w="4738"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Перпендикулярность прямых и плоскостей в пространстве</w:t>
            </w:r>
          </w:p>
        </w:tc>
        <w:tc>
          <w:tcPr>
            <w:tcW w:w="1491"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841" w:type="dxa"/>
            <w:tcMar>
              <w:top w:w="50" w:type="dxa"/>
              <w:left w:w="100" w:type="dxa"/>
            </w:tcMar>
            <w:vAlign w:val="center"/>
          </w:tcPr>
          <w:p w:rsidR="00CF529A" w:rsidRDefault="00CF529A" w:rsidP="00CF529A">
            <w:pPr>
              <w:spacing w:after="0"/>
              <w:ind w:left="135"/>
              <w:jc w:val="center"/>
            </w:pP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5</w:t>
            </w:r>
          </w:p>
        </w:tc>
        <w:tc>
          <w:tcPr>
            <w:tcW w:w="4738"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149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6</w:t>
            </w:r>
          </w:p>
        </w:tc>
        <w:tc>
          <w:tcPr>
            <w:tcW w:w="4738"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7</w:t>
            </w:r>
          </w:p>
        </w:tc>
        <w:tc>
          <w:tcPr>
            <w:tcW w:w="4738"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149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CF529A" w:rsidRDefault="00CF529A" w:rsidP="00CF529A">
            <w:pPr>
              <w:spacing w:after="0"/>
              <w:ind w:left="135"/>
              <w:jc w:val="center"/>
            </w:pP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973" w:type="dxa"/>
            <w:tcMar>
              <w:top w:w="50" w:type="dxa"/>
              <w:left w:w="100" w:type="dxa"/>
            </w:tcMar>
            <w:vAlign w:val="center"/>
          </w:tcPr>
          <w:p w:rsidR="00CF529A" w:rsidRDefault="00CF529A" w:rsidP="00CF529A">
            <w:pPr>
              <w:spacing w:after="0"/>
            </w:pPr>
            <w:r>
              <w:rPr>
                <w:rFonts w:ascii="Times New Roman" w:hAnsi="Times New Roman"/>
                <w:color w:val="000000"/>
                <w:sz w:val="24"/>
              </w:rPr>
              <w:t>8</w:t>
            </w:r>
          </w:p>
        </w:tc>
        <w:tc>
          <w:tcPr>
            <w:tcW w:w="4738"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Повторение, обобщение и систематизация знаний</w:t>
            </w:r>
          </w:p>
        </w:tc>
        <w:tc>
          <w:tcPr>
            <w:tcW w:w="1491"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CF529A" w:rsidRDefault="00CF529A" w:rsidP="00CF529A">
            <w:pPr>
              <w:spacing w:after="0"/>
              <w:ind w:left="135"/>
              <w:jc w:val="center"/>
            </w:pPr>
          </w:p>
        </w:tc>
        <w:tc>
          <w:tcPr>
            <w:tcW w:w="2568"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932F36" w:rsidTr="00CF529A">
        <w:trPr>
          <w:trHeight w:val="144"/>
          <w:tblCellSpacing w:w="20" w:type="nil"/>
        </w:trPr>
        <w:tc>
          <w:tcPr>
            <w:tcW w:w="0" w:type="auto"/>
            <w:gridSpan w:val="2"/>
            <w:tcMar>
              <w:top w:w="50" w:type="dxa"/>
              <w:left w:w="100" w:type="dxa"/>
            </w:tcMar>
            <w:vAlign w:val="center"/>
          </w:tcPr>
          <w:p w:rsidR="00932F36" w:rsidRPr="007D5221" w:rsidRDefault="00932860">
            <w:pPr>
              <w:spacing w:after="0"/>
              <w:ind w:left="135"/>
              <w:rPr>
                <w:lang w:val="ru-RU"/>
              </w:rPr>
            </w:pPr>
            <w:r w:rsidRPr="007D5221">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932F36" w:rsidRDefault="00932860">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932F36" w:rsidRDefault="00932860">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932F36" w:rsidRDefault="00932860">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932F36" w:rsidRDefault="00932F36"/>
        </w:tc>
      </w:tr>
    </w:tbl>
    <w:p w:rsidR="00932F36" w:rsidRDefault="00932F36">
      <w:pPr>
        <w:sectPr w:rsidR="00932F36">
          <w:pgSz w:w="16383" w:h="11906" w:orient="landscape"/>
          <w:pgMar w:top="1134" w:right="850" w:bottom="1134" w:left="1701" w:header="720" w:footer="720" w:gutter="0"/>
          <w:cols w:space="720"/>
        </w:sectPr>
      </w:pPr>
    </w:p>
    <w:p w:rsidR="00932F36" w:rsidRDefault="0093286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7"/>
        <w:gridCol w:w="4521"/>
        <w:gridCol w:w="1595"/>
        <w:gridCol w:w="1841"/>
        <w:gridCol w:w="1910"/>
        <w:gridCol w:w="2788"/>
      </w:tblGrid>
      <w:tr w:rsidR="00932F36" w:rsidTr="00CF529A">
        <w:trPr>
          <w:trHeight w:val="144"/>
          <w:tblCellSpacing w:w="20" w:type="nil"/>
        </w:trPr>
        <w:tc>
          <w:tcPr>
            <w:tcW w:w="1179" w:type="dxa"/>
            <w:vMerge w:val="restart"/>
            <w:tcMar>
              <w:top w:w="50" w:type="dxa"/>
              <w:left w:w="100" w:type="dxa"/>
            </w:tcMar>
            <w:vAlign w:val="center"/>
          </w:tcPr>
          <w:p w:rsidR="00932F36" w:rsidRDefault="00932860">
            <w:pPr>
              <w:spacing w:after="0"/>
              <w:ind w:left="135"/>
            </w:pPr>
            <w:r>
              <w:rPr>
                <w:rFonts w:ascii="Times New Roman" w:hAnsi="Times New Roman"/>
                <w:b/>
                <w:color w:val="000000"/>
                <w:sz w:val="24"/>
              </w:rPr>
              <w:t xml:space="preserve">№ п/п </w:t>
            </w:r>
          </w:p>
          <w:p w:rsidR="00932F36" w:rsidRDefault="00932F36">
            <w:pPr>
              <w:spacing w:after="0"/>
              <w:ind w:left="135"/>
            </w:pPr>
          </w:p>
        </w:tc>
        <w:tc>
          <w:tcPr>
            <w:tcW w:w="4532" w:type="dxa"/>
            <w:vMerge w:val="restart"/>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32F36" w:rsidRDefault="00932F36">
            <w:pPr>
              <w:spacing w:after="0"/>
              <w:ind w:left="135"/>
            </w:pPr>
          </w:p>
        </w:tc>
        <w:tc>
          <w:tcPr>
            <w:tcW w:w="0" w:type="auto"/>
            <w:gridSpan w:val="3"/>
            <w:tcMar>
              <w:top w:w="50" w:type="dxa"/>
              <w:left w:w="100" w:type="dxa"/>
            </w:tcMar>
            <w:vAlign w:val="center"/>
          </w:tcPr>
          <w:p w:rsidR="00932F36" w:rsidRDefault="0093286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32F36" w:rsidRDefault="00932F36">
            <w:pPr>
              <w:spacing w:after="0"/>
              <w:ind w:left="135"/>
            </w:pPr>
          </w:p>
        </w:tc>
      </w:tr>
      <w:tr w:rsidR="00932F36" w:rsidTr="00CF529A">
        <w:trPr>
          <w:trHeight w:val="144"/>
          <w:tblCellSpacing w:w="20" w:type="nil"/>
        </w:trPr>
        <w:tc>
          <w:tcPr>
            <w:tcW w:w="0" w:type="auto"/>
            <w:vMerge/>
            <w:tcBorders>
              <w:top w:val="nil"/>
            </w:tcBorders>
            <w:tcMar>
              <w:top w:w="50" w:type="dxa"/>
              <w:left w:w="100" w:type="dxa"/>
            </w:tcMar>
          </w:tcPr>
          <w:p w:rsidR="00932F36" w:rsidRDefault="00932F36"/>
        </w:tc>
        <w:tc>
          <w:tcPr>
            <w:tcW w:w="0" w:type="auto"/>
            <w:vMerge/>
            <w:tcBorders>
              <w:top w:val="nil"/>
            </w:tcBorders>
            <w:tcMar>
              <w:top w:w="50" w:type="dxa"/>
              <w:left w:w="100" w:type="dxa"/>
            </w:tcMar>
          </w:tcPr>
          <w:p w:rsidR="00932F36" w:rsidRDefault="00932F36"/>
        </w:tc>
        <w:tc>
          <w:tcPr>
            <w:tcW w:w="1598" w:type="dxa"/>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32F36" w:rsidRDefault="00932F36">
            <w:pPr>
              <w:spacing w:after="0"/>
              <w:ind w:left="135"/>
            </w:pPr>
          </w:p>
        </w:tc>
        <w:tc>
          <w:tcPr>
            <w:tcW w:w="1841" w:type="dxa"/>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2F36" w:rsidRDefault="00932F36">
            <w:pPr>
              <w:spacing w:after="0"/>
              <w:ind w:left="135"/>
            </w:pPr>
          </w:p>
        </w:tc>
        <w:tc>
          <w:tcPr>
            <w:tcW w:w="1910" w:type="dxa"/>
            <w:tcMar>
              <w:top w:w="50" w:type="dxa"/>
              <w:left w:w="100" w:type="dxa"/>
            </w:tcMar>
            <w:vAlign w:val="center"/>
          </w:tcPr>
          <w:p w:rsidR="00932F36" w:rsidRDefault="0093286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32F36" w:rsidRDefault="00932F36">
            <w:pPr>
              <w:spacing w:after="0"/>
              <w:ind w:left="135"/>
            </w:pPr>
          </w:p>
        </w:tc>
        <w:tc>
          <w:tcPr>
            <w:tcW w:w="0" w:type="auto"/>
            <w:vMerge/>
            <w:tcBorders>
              <w:top w:val="nil"/>
            </w:tcBorders>
            <w:tcMar>
              <w:top w:w="50" w:type="dxa"/>
              <w:left w:w="100" w:type="dxa"/>
            </w:tcMar>
          </w:tcPr>
          <w:p w:rsidR="00932F36" w:rsidRDefault="00932F36"/>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1</w:t>
            </w:r>
          </w:p>
        </w:tc>
        <w:tc>
          <w:tcPr>
            <w:tcW w:w="4532"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598"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2</w:t>
            </w:r>
          </w:p>
        </w:tc>
        <w:tc>
          <w:tcPr>
            <w:tcW w:w="4532"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3</w:t>
            </w:r>
          </w:p>
        </w:tc>
        <w:tc>
          <w:tcPr>
            <w:tcW w:w="4532"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598"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4</w:t>
            </w:r>
          </w:p>
        </w:tc>
        <w:tc>
          <w:tcPr>
            <w:tcW w:w="4532"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598"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5</w:t>
            </w:r>
          </w:p>
        </w:tc>
        <w:tc>
          <w:tcPr>
            <w:tcW w:w="4532"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Площади поверхности и объёмы круглых тел</w:t>
            </w:r>
          </w:p>
        </w:tc>
        <w:tc>
          <w:tcPr>
            <w:tcW w:w="1598"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6</w:t>
            </w:r>
          </w:p>
        </w:tc>
        <w:tc>
          <w:tcPr>
            <w:tcW w:w="4532" w:type="dxa"/>
            <w:tcMar>
              <w:top w:w="50" w:type="dxa"/>
              <w:left w:w="100" w:type="dxa"/>
            </w:tcMar>
            <w:vAlign w:val="center"/>
          </w:tcPr>
          <w:p w:rsidR="00CF529A" w:rsidRDefault="00CF529A" w:rsidP="00CF529A">
            <w:pPr>
              <w:spacing w:after="0"/>
              <w:ind w:left="135"/>
            </w:pPr>
            <w:proofErr w:type="spellStart"/>
            <w:r>
              <w:rPr>
                <w:rFonts w:ascii="Times New Roman" w:hAnsi="Times New Roman"/>
                <w:color w:val="000000"/>
                <w:sz w:val="24"/>
              </w:rPr>
              <w:t>Движения</w:t>
            </w:r>
            <w:proofErr w:type="spellEnd"/>
          </w:p>
        </w:tc>
        <w:tc>
          <w:tcPr>
            <w:tcW w:w="1598"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1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CF529A" w:rsidRPr="007E207F" w:rsidTr="00CF529A">
        <w:trPr>
          <w:trHeight w:val="144"/>
          <w:tblCellSpacing w:w="20" w:type="nil"/>
        </w:trPr>
        <w:tc>
          <w:tcPr>
            <w:tcW w:w="1179" w:type="dxa"/>
            <w:tcMar>
              <w:top w:w="50" w:type="dxa"/>
              <w:left w:w="100" w:type="dxa"/>
            </w:tcMar>
            <w:vAlign w:val="center"/>
          </w:tcPr>
          <w:p w:rsidR="00CF529A" w:rsidRDefault="00CF529A" w:rsidP="00CF529A">
            <w:pPr>
              <w:spacing w:after="0"/>
            </w:pPr>
            <w:r>
              <w:rPr>
                <w:rFonts w:ascii="Times New Roman" w:hAnsi="Times New Roman"/>
                <w:color w:val="000000"/>
                <w:sz w:val="24"/>
              </w:rPr>
              <w:t>7</w:t>
            </w:r>
          </w:p>
        </w:tc>
        <w:tc>
          <w:tcPr>
            <w:tcW w:w="4532" w:type="dxa"/>
            <w:tcMar>
              <w:top w:w="50" w:type="dxa"/>
              <w:left w:w="100" w:type="dxa"/>
            </w:tcMar>
            <w:vAlign w:val="center"/>
          </w:tcPr>
          <w:p w:rsidR="00CF529A" w:rsidRPr="007D5221" w:rsidRDefault="00CF529A" w:rsidP="00CF529A">
            <w:pPr>
              <w:spacing w:after="0"/>
              <w:ind w:left="135"/>
              <w:rPr>
                <w:lang w:val="ru-RU"/>
              </w:rPr>
            </w:pPr>
            <w:r w:rsidRPr="007D5221">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CF529A" w:rsidRDefault="00CF529A" w:rsidP="00CF529A">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rsidR="00CF529A" w:rsidRDefault="00CF529A" w:rsidP="00CF529A">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CF529A" w:rsidRDefault="00CF529A" w:rsidP="00CF529A">
            <w:pPr>
              <w:spacing w:after="0"/>
              <w:ind w:left="135"/>
              <w:jc w:val="center"/>
            </w:pPr>
          </w:p>
        </w:tc>
        <w:tc>
          <w:tcPr>
            <w:tcW w:w="2757" w:type="dxa"/>
            <w:tcMar>
              <w:top w:w="50" w:type="dxa"/>
              <w:left w:w="100" w:type="dxa"/>
            </w:tcMar>
            <w:vAlign w:val="center"/>
          </w:tcPr>
          <w:p w:rsidR="00CF529A" w:rsidRDefault="00CF529A" w:rsidP="00CF529A">
            <w:pPr>
              <w:spacing w:after="0"/>
              <w:ind w:left="135"/>
              <w:rPr>
                <w:lang w:val="ru-RU"/>
              </w:rPr>
            </w:pPr>
            <w:r>
              <w:rPr>
                <w:rFonts w:ascii="Times New Roman" w:hAnsi="Times New Roman"/>
                <w:color w:val="000000"/>
                <w:sz w:val="24"/>
                <w:lang w:val="ru-RU"/>
              </w:rPr>
              <w:t xml:space="preserve">Библиотека ЦОК </w:t>
            </w:r>
            <w:hyperlink r:id="rId2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415</w:t>
              </w:r>
              <w:proofErr w:type="spellStart"/>
              <w:r>
                <w:rPr>
                  <w:rStyle w:val="ab"/>
                  <w:rFonts w:ascii="Times New Roman" w:hAnsi="Times New Roman"/>
                </w:rPr>
                <w:t>fdc</w:t>
              </w:r>
              <w:proofErr w:type="spellEnd"/>
            </w:hyperlink>
          </w:p>
        </w:tc>
      </w:tr>
      <w:tr w:rsidR="00932F36" w:rsidTr="00CF529A">
        <w:trPr>
          <w:trHeight w:val="144"/>
          <w:tblCellSpacing w:w="20" w:type="nil"/>
        </w:trPr>
        <w:tc>
          <w:tcPr>
            <w:tcW w:w="0" w:type="auto"/>
            <w:gridSpan w:val="2"/>
            <w:tcMar>
              <w:top w:w="50" w:type="dxa"/>
              <w:left w:w="100" w:type="dxa"/>
            </w:tcMar>
            <w:vAlign w:val="center"/>
          </w:tcPr>
          <w:p w:rsidR="00932F36" w:rsidRPr="007D5221" w:rsidRDefault="00932860">
            <w:pPr>
              <w:spacing w:after="0"/>
              <w:ind w:left="135"/>
              <w:rPr>
                <w:lang w:val="ru-RU"/>
              </w:rPr>
            </w:pPr>
            <w:r w:rsidRPr="007D5221">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932F36" w:rsidRDefault="00932860">
            <w:pPr>
              <w:spacing w:after="0"/>
              <w:ind w:left="135"/>
              <w:jc w:val="center"/>
            </w:pPr>
            <w:r w:rsidRPr="007D522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932F36" w:rsidRDefault="00932860">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932F36" w:rsidRDefault="0093286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932F36" w:rsidRDefault="00932F36"/>
        </w:tc>
      </w:tr>
    </w:tbl>
    <w:p w:rsidR="00932F36" w:rsidRDefault="00932F36">
      <w:pPr>
        <w:sectPr w:rsidR="00932F36">
          <w:pgSz w:w="16383" w:h="11906" w:orient="landscape"/>
          <w:pgMar w:top="1134" w:right="850" w:bottom="1134" w:left="1701" w:header="720" w:footer="720" w:gutter="0"/>
          <w:cols w:space="720"/>
        </w:sectPr>
      </w:pPr>
    </w:p>
    <w:p w:rsidR="00932F36" w:rsidRDefault="00932860">
      <w:pPr>
        <w:spacing w:after="0"/>
        <w:ind w:left="120"/>
      </w:pPr>
      <w:bookmarkStart w:id="7" w:name="block-2096898"/>
      <w:bookmarkEnd w:id="6"/>
      <w:r>
        <w:rPr>
          <w:rFonts w:ascii="Times New Roman" w:hAnsi="Times New Roman"/>
          <w:b/>
          <w:color w:val="000000"/>
          <w:sz w:val="28"/>
        </w:rPr>
        <w:lastRenderedPageBreak/>
        <w:t xml:space="preserve"> </w:t>
      </w:r>
    </w:p>
    <w:p w:rsidR="00932F36" w:rsidRPr="00E44188" w:rsidRDefault="00932F36" w:rsidP="00E44188">
      <w:pPr>
        <w:spacing w:after="0" w:line="240" w:lineRule="atLeast"/>
      </w:pPr>
    </w:p>
    <w:p w:rsidR="00E44188" w:rsidRPr="00E44188" w:rsidRDefault="00E44188" w:rsidP="00E44188">
      <w:pPr>
        <w:spacing w:after="0" w:line="240" w:lineRule="atLeast"/>
        <w:rPr>
          <w:rFonts w:ascii="Times New Roman" w:hAnsi="Times New Roman"/>
          <w:b/>
          <w:color w:val="000000"/>
          <w:sz w:val="28"/>
          <w:lang w:val="ru-RU"/>
        </w:rPr>
      </w:pPr>
      <w:bookmarkStart w:id="8" w:name="block-2096900"/>
      <w:bookmarkEnd w:id="7"/>
      <w:r w:rsidRPr="00E44188">
        <w:rPr>
          <w:rFonts w:ascii="Times New Roman" w:hAnsi="Times New Roman"/>
          <w:b/>
          <w:color w:val="000000"/>
          <w:sz w:val="28"/>
          <w:lang w:val="ru-RU"/>
        </w:rPr>
        <w:t xml:space="preserve">УЧЕБНО-МЕТОДИЧЕСКОЕ ОБЕСПЕЧЕНИЕ </w:t>
      </w:r>
    </w:p>
    <w:p w:rsidR="00E44188" w:rsidRPr="00E44188" w:rsidRDefault="00E44188" w:rsidP="00E44188">
      <w:pPr>
        <w:spacing w:after="0" w:line="240" w:lineRule="atLeast"/>
        <w:rPr>
          <w:rFonts w:ascii="Times New Roman" w:hAnsi="Times New Roman"/>
          <w:b/>
          <w:color w:val="000000"/>
          <w:sz w:val="28"/>
          <w:lang w:val="ru-RU"/>
        </w:rPr>
      </w:pPr>
      <w:r w:rsidRPr="00E44188">
        <w:rPr>
          <w:rFonts w:ascii="Times New Roman" w:hAnsi="Times New Roman"/>
          <w:b/>
          <w:color w:val="000000"/>
          <w:sz w:val="28"/>
          <w:lang w:val="ru-RU"/>
        </w:rPr>
        <w:t>ОБРАЗОВАТЕЛЬНОГО ПРОЦЕССА</w:t>
      </w:r>
    </w:p>
    <w:p w:rsidR="00E44188" w:rsidRPr="00E44188" w:rsidRDefault="00E44188" w:rsidP="00E44188">
      <w:pPr>
        <w:spacing w:after="0" w:line="240" w:lineRule="atLeast"/>
        <w:rPr>
          <w:rFonts w:ascii="Times New Roman" w:hAnsi="Times New Roman"/>
          <w:b/>
          <w:color w:val="000000"/>
          <w:sz w:val="28"/>
          <w:lang w:val="ru-RU"/>
        </w:rPr>
      </w:pPr>
    </w:p>
    <w:p w:rsidR="00E44188" w:rsidRPr="00E44188" w:rsidRDefault="00E44188" w:rsidP="00E44188">
      <w:pPr>
        <w:spacing w:after="0" w:line="240" w:lineRule="atLeast"/>
        <w:rPr>
          <w:rFonts w:ascii="Times New Roman" w:hAnsi="Times New Roman"/>
          <w:b/>
          <w:color w:val="000000"/>
          <w:sz w:val="28"/>
          <w:lang w:val="ru-RU"/>
        </w:rPr>
      </w:pPr>
      <w:r w:rsidRPr="00E44188">
        <w:rPr>
          <w:rFonts w:ascii="Times New Roman" w:hAnsi="Times New Roman"/>
          <w:b/>
          <w:color w:val="000000"/>
          <w:sz w:val="28"/>
          <w:lang w:val="ru-RU"/>
        </w:rPr>
        <w:t>ОБЯЗАТЕЛЬНЫЕ УЧЕБНЫЕ МАТЕРИАЛЫ ДЛЯ УЧЕНИКА</w:t>
      </w:r>
    </w:p>
    <w:p w:rsidR="00E44188" w:rsidRPr="00E44188" w:rsidRDefault="00E44188" w:rsidP="00E44188">
      <w:pPr>
        <w:spacing w:after="0" w:line="240" w:lineRule="atLeast"/>
        <w:rPr>
          <w:rFonts w:ascii="Times New Roman" w:hAnsi="Times New Roman"/>
          <w:color w:val="000000"/>
          <w:sz w:val="28"/>
          <w:lang w:val="ru-RU"/>
        </w:rPr>
      </w:pPr>
      <w:proofErr w:type="spellStart"/>
      <w:r w:rsidRPr="00E44188">
        <w:rPr>
          <w:rFonts w:ascii="Times New Roman" w:hAnsi="Times New Roman"/>
          <w:color w:val="000000"/>
          <w:sz w:val="28"/>
          <w:lang w:val="ru-RU"/>
        </w:rPr>
        <w:t>Атанасян</w:t>
      </w:r>
      <w:proofErr w:type="spellEnd"/>
      <w:r w:rsidRPr="00E44188">
        <w:rPr>
          <w:rFonts w:ascii="Times New Roman" w:hAnsi="Times New Roman"/>
          <w:color w:val="000000"/>
          <w:sz w:val="28"/>
          <w:lang w:val="ru-RU"/>
        </w:rPr>
        <w:t xml:space="preserve"> Л.С., Бутузов В.Ф. и др. Геометрия. 10–11 класс. – М.: Просвещение, 2024</w:t>
      </w:r>
    </w:p>
    <w:p w:rsidR="00E44188" w:rsidRPr="00E44188" w:rsidRDefault="00E44188" w:rsidP="00E44188">
      <w:pPr>
        <w:spacing w:after="0" w:line="240" w:lineRule="atLeast"/>
        <w:rPr>
          <w:rFonts w:ascii="Times New Roman" w:hAnsi="Times New Roman"/>
          <w:color w:val="000000"/>
          <w:sz w:val="28"/>
          <w:lang w:val="ru-RU"/>
        </w:rPr>
      </w:pPr>
    </w:p>
    <w:p w:rsidR="00E44188" w:rsidRPr="00E44188" w:rsidRDefault="00E44188" w:rsidP="00E44188">
      <w:pPr>
        <w:spacing w:after="0" w:line="240" w:lineRule="atLeast"/>
        <w:rPr>
          <w:rFonts w:ascii="Times New Roman" w:hAnsi="Times New Roman"/>
          <w:b/>
          <w:color w:val="000000"/>
          <w:sz w:val="28"/>
          <w:lang w:val="ru-RU"/>
        </w:rPr>
      </w:pPr>
      <w:r w:rsidRPr="00E44188">
        <w:rPr>
          <w:rFonts w:ascii="Times New Roman" w:hAnsi="Times New Roman"/>
          <w:b/>
          <w:color w:val="000000"/>
          <w:sz w:val="28"/>
          <w:lang w:val="ru-RU"/>
        </w:rPr>
        <w:t>МЕТОДИЧЕСКИЕ МАТЕРИАЛЫ ДЛЯ УЧИТЕЛЯ</w:t>
      </w:r>
    </w:p>
    <w:p w:rsidR="00E44188" w:rsidRPr="00E44188" w:rsidRDefault="00E44188" w:rsidP="00E44188">
      <w:pPr>
        <w:spacing w:after="0" w:line="240" w:lineRule="atLeast"/>
        <w:rPr>
          <w:rFonts w:ascii="Times New Roman" w:hAnsi="Times New Roman"/>
          <w:color w:val="000000"/>
          <w:sz w:val="28"/>
          <w:lang w:val="ru-RU"/>
        </w:rPr>
      </w:pPr>
      <w:proofErr w:type="spellStart"/>
      <w:r w:rsidRPr="00E44188">
        <w:rPr>
          <w:rFonts w:ascii="Times New Roman" w:hAnsi="Times New Roman"/>
          <w:color w:val="000000"/>
          <w:sz w:val="28"/>
          <w:lang w:val="ru-RU"/>
        </w:rPr>
        <w:t>А.В.Шевкин</w:t>
      </w:r>
      <w:proofErr w:type="spellEnd"/>
      <w:r w:rsidRPr="00E44188">
        <w:rPr>
          <w:rFonts w:ascii="Times New Roman" w:hAnsi="Times New Roman"/>
          <w:color w:val="000000"/>
          <w:sz w:val="28"/>
          <w:lang w:val="ru-RU"/>
        </w:rPr>
        <w:t>. Школьная математическая олимпиада. Задачи и решения.</w:t>
      </w:r>
    </w:p>
    <w:p w:rsidR="00E44188" w:rsidRPr="00E44188" w:rsidRDefault="00E44188" w:rsidP="00E44188">
      <w:pPr>
        <w:spacing w:after="0" w:line="240" w:lineRule="atLeast"/>
        <w:rPr>
          <w:rFonts w:ascii="Times New Roman" w:hAnsi="Times New Roman"/>
          <w:color w:val="000000"/>
          <w:sz w:val="28"/>
          <w:lang w:val="ru-RU"/>
        </w:rPr>
      </w:pPr>
      <w:r w:rsidRPr="00E44188">
        <w:rPr>
          <w:rFonts w:ascii="Times New Roman" w:hAnsi="Times New Roman"/>
          <w:color w:val="000000"/>
          <w:sz w:val="28"/>
          <w:lang w:val="ru-RU"/>
        </w:rPr>
        <w:t>ИЛЕКСА. Москва 2018</w:t>
      </w:r>
    </w:p>
    <w:p w:rsidR="00E44188" w:rsidRPr="00E44188" w:rsidRDefault="00E44188" w:rsidP="00E44188">
      <w:pPr>
        <w:spacing w:after="0" w:line="240" w:lineRule="atLeast"/>
        <w:rPr>
          <w:rFonts w:ascii="Times New Roman" w:hAnsi="Times New Roman"/>
          <w:color w:val="000000"/>
          <w:sz w:val="28"/>
          <w:lang w:val="ru-RU"/>
        </w:rPr>
      </w:pPr>
      <w:r w:rsidRPr="00E44188">
        <w:rPr>
          <w:rFonts w:ascii="Times New Roman" w:hAnsi="Times New Roman"/>
          <w:color w:val="000000"/>
          <w:sz w:val="28"/>
          <w:lang w:val="ru-RU"/>
        </w:rPr>
        <w:t>Е.П. Нелин Геометрия 7-11 классы ИЛЕКСА Москва 2017</w:t>
      </w:r>
    </w:p>
    <w:p w:rsidR="00E44188" w:rsidRPr="00E44188" w:rsidRDefault="00E44188" w:rsidP="00E44188">
      <w:pPr>
        <w:spacing w:after="0" w:line="240" w:lineRule="atLeast"/>
        <w:rPr>
          <w:rFonts w:ascii="Times New Roman" w:hAnsi="Times New Roman"/>
          <w:color w:val="000000"/>
          <w:sz w:val="28"/>
          <w:lang w:val="ru-RU"/>
        </w:rPr>
      </w:pPr>
    </w:p>
    <w:p w:rsidR="00E44188" w:rsidRPr="00E44188" w:rsidRDefault="00E44188" w:rsidP="00E44188">
      <w:pPr>
        <w:spacing w:after="0" w:line="240" w:lineRule="atLeast"/>
        <w:rPr>
          <w:rFonts w:ascii="Times New Roman" w:hAnsi="Times New Roman"/>
          <w:b/>
          <w:color w:val="000000"/>
          <w:sz w:val="28"/>
          <w:lang w:val="ru-RU"/>
        </w:rPr>
      </w:pPr>
      <w:r w:rsidRPr="00E44188">
        <w:rPr>
          <w:rFonts w:ascii="Times New Roman" w:hAnsi="Times New Roman"/>
          <w:b/>
          <w:color w:val="000000"/>
          <w:sz w:val="28"/>
          <w:lang w:val="ru-RU"/>
        </w:rPr>
        <w:t>ЦИФРОВЫЕ ОБРАЗОВАТЕЛЬНЫЕ РЕСУРСЫ И РЕСУРСЫ СЕТИ ИНТЕРНЕТ</w:t>
      </w:r>
    </w:p>
    <w:p w:rsidR="00E44188" w:rsidRPr="00E44188" w:rsidRDefault="00E44188" w:rsidP="00E44188">
      <w:pPr>
        <w:spacing w:after="0" w:line="240" w:lineRule="atLeast"/>
        <w:rPr>
          <w:rFonts w:ascii="Times New Roman" w:hAnsi="Times New Roman"/>
          <w:color w:val="000000"/>
          <w:sz w:val="28"/>
          <w:lang w:val="ru-RU"/>
        </w:rPr>
      </w:pPr>
      <w:r w:rsidRPr="00E44188">
        <w:rPr>
          <w:rFonts w:ascii="Times New Roman" w:hAnsi="Times New Roman"/>
          <w:color w:val="000000"/>
          <w:sz w:val="28"/>
          <w:lang w:val="ru-RU"/>
        </w:rPr>
        <w:t>http://school-russia.prosv.ru/info.aspx?ob_no=27431</w:t>
      </w:r>
    </w:p>
    <w:p w:rsidR="00E44188" w:rsidRPr="00E44188" w:rsidRDefault="00E44188" w:rsidP="00E44188">
      <w:pPr>
        <w:spacing w:after="0" w:line="240" w:lineRule="atLeast"/>
        <w:rPr>
          <w:rFonts w:ascii="Times New Roman" w:hAnsi="Times New Roman"/>
          <w:color w:val="000000"/>
          <w:sz w:val="28"/>
          <w:lang w:val="ru-RU"/>
        </w:rPr>
      </w:pPr>
      <w:r w:rsidRPr="00E44188">
        <w:rPr>
          <w:rFonts w:ascii="Times New Roman" w:hAnsi="Times New Roman"/>
          <w:color w:val="000000"/>
          <w:sz w:val="28"/>
          <w:lang w:val="ru-RU"/>
        </w:rPr>
        <w:t>http://festival.1september.ru/articles/620615/</w:t>
      </w:r>
    </w:p>
    <w:p w:rsidR="00E44188" w:rsidRPr="00E44188" w:rsidRDefault="00E44188" w:rsidP="00E44188">
      <w:pPr>
        <w:spacing w:after="0" w:line="240" w:lineRule="atLeast"/>
        <w:rPr>
          <w:rFonts w:ascii="Times New Roman" w:hAnsi="Times New Roman"/>
          <w:color w:val="000000"/>
          <w:sz w:val="28"/>
          <w:lang w:val="ru-RU"/>
        </w:rPr>
      </w:pPr>
      <w:r w:rsidRPr="00E44188">
        <w:rPr>
          <w:rFonts w:ascii="Times New Roman" w:hAnsi="Times New Roman"/>
          <w:color w:val="000000"/>
          <w:sz w:val="28"/>
          <w:lang w:val="ru-RU"/>
        </w:rPr>
        <w:t>http://www.scienceforum.ru/2015/976/7274</w:t>
      </w:r>
    </w:p>
    <w:p w:rsidR="00E44188" w:rsidRPr="00E44188" w:rsidRDefault="00E44188" w:rsidP="00E44188">
      <w:pPr>
        <w:spacing w:after="0" w:line="240" w:lineRule="atLeast"/>
        <w:rPr>
          <w:rFonts w:ascii="Times New Roman" w:hAnsi="Times New Roman"/>
          <w:color w:val="000000"/>
          <w:sz w:val="28"/>
          <w:lang w:val="ru-RU"/>
        </w:rPr>
      </w:pPr>
      <w:r w:rsidRPr="00E44188">
        <w:rPr>
          <w:rFonts w:ascii="Times New Roman" w:hAnsi="Times New Roman"/>
          <w:color w:val="000000"/>
          <w:sz w:val="28"/>
          <w:lang w:val="ru-RU"/>
        </w:rPr>
        <w:t>http://www.wiki.vladimir.i-</w:t>
      </w:r>
    </w:p>
    <w:p w:rsidR="00932F36" w:rsidRPr="00E44188" w:rsidRDefault="00E44188" w:rsidP="00E44188">
      <w:pPr>
        <w:spacing w:after="0" w:line="240" w:lineRule="atLeast"/>
        <w:rPr>
          <w:lang w:val="ru-RU"/>
        </w:rPr>
      </w:pPr>
      <w:r w:rsidRPr="00E44188">
        <w:rPr>
          <w:rFonts w:ascii="Times New Roman" w:hAnsi="Times New Roman"/>
          <w:color w:val="000000"/>
          <w:sz w:val="28"/>
          <w:lang w:val="ru-RU"/>
        </w:rPr>
        <w:t>edu.ru/index.php?title=Использование_ЦОР_в_образовательном_процессе</w:t>
      </w:r>
      <w:r w:rsidR="00932860" w:rsidRPr="00E44188">
        <w:rPr>
          <w:rFonts w:ascii="Times New Roman" w:hAnsi="Times New Roman"/>
          <w:color w:val="000000"/>
          <w:sz w:val="28"/>
          <w:lang w:val="ru-RU"/>
        </w:rPr>
        <w:t>​</w:t>
      </w:r>
      <w:r w:rsidR="00932860" w:rsidRPr="00E44188">
        <w:rPr>
          <w:rFonts w:ascii="Times New Roman" w:hAnsi="Times New Roman"/>
          <w:color w:val="333333"/>
          <w:sz w:val="28"/>
          <w:lang w:val="ru-RU"/>
        </w:rPr>
        <w:t>​‌‌</w:t>
      </w:r>
      <w:r w:rsidR="00932860" w:rsidRPr="00E44188">
        <w:rPr>
          <w:rFonts w:ascii="Times New Roman" w:hAnsi="Times New Roman"/>
          <w:color w:val="000000"/>
          <w:sz w:val="28"/>
          <w:lang w:val="ru-RU"/>
        </w:rPr>
        <w:t>​</w:t>
      </w:r>
      <w:bookmarkEnd w:id="8"/>
    </w:p>
    <w:sectPr w:rsidR="00932F36" w:rsidRPr="00E44188" w:rsidSect="00932F3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D3D89"/>
    <w:multiLevelType w:val="multilevel"/>
    <w:tmpl w:val="E4F05A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E47321D"/>
    <w:multiLevelType w:val="multilevel"/>
    <w:tmpl w:val="DA4E97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36"/>
    <w:rsid w:val="00240328"/>
    <w:rsid w:val="004B7A9B"/>
    <w:rsid w:val="00573E92"/>
    <w:rsid w:val="007D5221"/>
    <w:rsid w:val="007E207F"/>
    <w:rsid w:val="00932860"/>
    <w:rsid w:val="00932F36"/>
    <w:rsid w:val="00C13A7B"/>
    <w:rsid w:val="00CF529A"/>
    <w:rsid w:val="00D50580"/>
    <w:rsid w:val="00E44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1397"/>
  <w15:docId w15:val="{2E2C49A2-FF54-4E14-B4FD-DEACD3BF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32F36"/>
    <w:rPr>
      <w:color w:val="0000FF" w:themeColor="hyperlink"/>
      <w:u w:val="single"/>
    </w:rPr>
  </w:style>
  <w:style w:type="table" w:styleId="ac">
    <w:name w:val="Table Grid"/>
    <w:basedOn w:val="a1"/>
    <w:uiPriority w:val="59"/>
    <w:rsid w:val="00932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68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5fdc" TargetMode="External"/><Relationship Id="rId13" Type="http://schemas.openxmlformats.org/officeDocument/2006/relationships/hyperlink" Target="https://m.edsoo.ru/7f415fdc" TargetMode="External"/><Relationship Id="rId18" Type="http://schemas.openxmlformats.org/officeDocument/2006/relationships/hyperlink" Target="https://m.edsoo.ru/7f415fd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edsoo.ru/7f415fdc" TargetMode="External"/><Relationship Id="rId12" Type="http://schemas.openxmlformats.org/officeDocument/2006/relationships/hyperlink" Target="https://m.edsoo.ru/7f415fdc" TargetMode="External"/><Relationship Id="rId17" Type="http://schemas.openxmlformats.org/officeDocument/2006/relationships/hyperlink" Target="https://m.edsoo.ru/7f415fdc" TargetMode="External"/><Relationship Id="rId2" Type="http://schemas.openxmlformats.org/officeDocument/2006/relationships/styles" Target="styles.xml"/><Relationship Id="rId16" Type="http://schemas.openxmlformats.org/officeDocument/2006/relationships/hyperlink" Target="https://m.edsoo.ru/7f415fdc" TargetMode="External"/><Relationship Id="rId20" Type="http://schemas.openxmlformats.org/officeDocument/2006/relationships/hyperlink" Target="https://m.edsoo.ru/7f415fdc" TargetMode="External"/><Relationship Id="rId1" Type="http://schemas.openxmlformats.org/officeDocument/2006/relationships/numbering" Target="numbering.xml"/><Relationship Id="rId6" Type="http://schemas.openxmlformats.org/officeDocument/2006/relationships/hyperlink" Target="https://m.edsoo.ru/7f415fdc" TargetMode="External"/><Relationship Id="rId11" Type="http://schemas.openxmlformats.org/officeDocument/2006/relationships/hyperlink" Target="https://m.edsoo.ru/7f415fdc" TargetMode="External"/><Relationship Id="rId5" Type="http://schemas.openxmlformats.org/officeDocument/2006/relationships/image" Target="media/image1.png"/><Relationship Id="rId15" Type="http://schemas.openxmlformats.org/officeDocument/2006/relationships/hyperlink" Target="https://m.edsoo.ru/7f415fdc" TargetMode="External"/><Relationship Id="rId10" Type="http://schemas.openxmlformats.org/officeDocument/2006/relationships/hyperlink" Target="https://m.edsoo.ru/7f415fdc" TargetMode="External"/><Relationship Id="rId19" Type="http://schemas.openxmlformats.org/officeDocument/2006/relationships/hyperlink" Target="https://m.edsoo.ru/7f415fdc" TargetMode="External"/><Relationship Id="rId4" Type="http://schemas.openxmlformats.org/officeDocument/2006/relationships/webSettings" Target="webSettings.xml"/><Relationship Id="rId9" Type="http://schemas.openxmlformats.org/officeDocument/2006/relationships/hyperlink" Target="https://m.edsoo.ru/7f415fdc" TargetMode="External"/><Relationship Id="rId14" Type="http://schemas.openxmlformats.org/officeDocument/2006/relationships/hyperlink" Target="https://m.edsoo.ru/7f415fdc"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3908</Words>
  <Characters>22279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Zam po UVR</cp:lastModifiedBy>
  <cp:revision>5</cp:revision>
  <dcterms:created xsi:type="dcterms:W3CDTF">2024-11-01T12:54:00Z</dcterms:created>
  <dcterms:modified xsi:type="dcterms:W3CDTF">2024-11-27T12:04:00Z</dcterms:modified>
</cp:coreProperties>
</file>